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6E" w:rsidRPr="00C66C6E" w:rsidRDefault="00C66C6E" w:rsidP="00C66C6E">
      <w:pPr>
        <w:pStyle w:val="a5"/>
        <w:jc w:val="center"/>
        <w:rPr>
          <w:b/>
        </w:rPr>
      </w:pPr>
      <w:r w:rsidRPr="00C66C6E">
        <w:rPr>
          <w:b/>
        </w:rPr>
        <w:t>Приватне акціонерне товариство "</w:t>
      </w:r>
      <w:proofErr w:type="spellStart"/>
      <w:r w:rsidRPr="00C66C6E">
        <w:rPr>
          <w:b/>
        </w:rPr>
        <w:t>Шляхбуд</w:t>
      </w:r>
      <w:proofErr w:type="spellEnd"/>
      <w:r w:rsidRPr="00C66C6E">
        <w:rPr>
          <w:b/>
        </w:rPr>
        <w:t>"</w:t>
      </w:r>
    </w:p>
    <w:p w:rsidR="00C66C6E" w:rsidRPr="00C66C6E" w:rsidRDefault="00C66C6E" w:rsidP="00C66C6E">
      <w:pPr>
        <w:pStyle w:val="a5"/>
        <w:ind w:right="-1"/>
      </w:pPr>
      <w:r w:rsidRPr="00C66C6E">
        <w:t xml:space="preserve">(код за ЄДРПОУ 14220580, місцезнаходження: вул. В. Дрозда, буд. 22, м. Чернігів, 14007), далі – "Товариство", </w:t>
      </w:r>
      <w:r w:rsidRPr="00C66C6E">
        <w:rPr>
          <w:b/>
        </w:rPr>
        <w:t>повідомляє про проведення річних загальних зборів акціонерів</w:t>
      </w:r>
      <w:r w:rsidRPr="00C66C6E">
        <w:t xml:space="preserve"> 2</w:t>
      </w:r>
      <w:r>
        <w:t>9</w:t>
      </w:r>
      <w:r w:rsidRPr="00C66C6E">
        <w:t xml:space="preserve"> </w:t>
      </w:r>
      <w:r>
        <w:t>квітня</w:t>
      </w:r>
      <w:r w:rsidRPr="00C66C6E">
        <w:t xml:space="preserve"> 202</w:t>
      </w:r>
      <w:r>
        <w:t>1</w:t>
      </w:r>
      <w:r w:rsidRPr="00C66C6E">
        <w:t xml:space="preserve"> року о 14:00 за адресою: вул. В. Дрозда, буд. 22, м. Чернігів, 14007 (кабінет директора). Реєстрація акціонерів (їх представників) для участі у зборах буде проводитись 2</w:t>
      </w:r>
      <w:r>
        <w:t>9</w:t>
      </w:r>
      <w:r w:rsidRPr="00C66C6E">
        <w:t xml:space="preserve"> </w:t>
      </w:r>
      <w:r>
        <w:t>квітня</w:t>
      </w:r>
      <w:r w:rsidRPr="00C66C6E">
        <w:t xml:space="preserve"> 202</w:t>
      </w:r>
      <w:r>
        <w:t>1</w:t>
      </w:r>
      <w:r w:rsidRPr="00C66C6E">
        <w:t xml:space="preserve"> року з 13:45 до 13:55 за місцем проведення загальних зборів. Дата складення переліку акціонерів, які мають право на участь у зборах: </w:t>
      </w:r>
      <w:r>
        <w:t>23</w:t>
      </w:r>
      <w:r w:rsidRPr="00C66C6E">
        <w:t xml:space="preserve"> </w:t>
      </w:r>
      <w:r>
        <w:t>квітня 2021</w:t>
      </w:r>
      <w:r w:rsidRPr="00C66C6E">
        <w:t xml:space="preserve"> року.</w:t>
      </w:r>
    </w:p>
    <w:p w:rsidR="00F02144" w:rsidRDefault="00F02144" w:rsidP="00D73472">
      <w:pPr>
        <w:spacing w:after="0" w:line="240" w:lineRule="auto"/>
        <w:ind w:firstLine="567"/>
        <w:jc w:val="center"/>
        <w:rPr>
          <w:rFonts w:ascii="Times New Roman" w:eastAsia="Times New Roman" w:hAnsi="Times New Roman" w:cs="Times New Roman"/>
          <w:b/>
          <w:bCs/>
          <w:color w:val="000000"/>
          <w:sz w:val="24"/>
          <w:szCs w:val="24"/>
          <w:lang w:val="uk-UA" w:eastAsia="ru-RU"/>
        </w:rPr>
      </w:pPr>
    </w:p>
    <w:p w:rsidR="00D73472" w:rsidRPr="000264EF" w:rsidRDefault="00D73472" w:rsidP="00D73472">
      <w:pPr>
        <w:spacing w:after="0" w:line="240" w:lineRule="auto"/>
        <w:ind w:firstLine="567"/>
        <w:jc w:val="center"/>
        <w:rPr>
          <w:rFonts w:ascii="Times New Roman" w:eastAsia="Times New Roman" w:hAnsi="Times New Roman" w:cs="Times New Roman"/>
          <w:sz w:val="24"/>
          <w:szCs w:val="24"/>
          <w:lang w:eastAsia="ru-RU"/>
        </w:rPr>
      </w:pPr>
      <w:bookmarkStart w:id="0" w:name="_GoBack"/>
      <w:bookmarkEnd w:id="0"/>
      <w:r w:rsidRPr="000264EF">
        <w:rPr>
          <w:rFonts w:ascii="Times New Roman" w:eastAsia="Times New Roman" w:hAnsi="Times New Roman" w:cs="Times New Roman"/>
          <w:b/>
          <w:bCs/>
          <w:color w:val="000000"/>
          <w:sz w:val="24"/>
          <w:szCs w:val="24"/>
          <w:lang w:eastAsia="ru-RU"/>
        </w:rPr>
        <w:t xml:space="preserve">ПРОЕКТ ПОРЯДКУ ДЕННОГО </w:t>
      </w:r>
      <w:proofErr w:type="gramStart"/>
      <w:r w:rsidRPr="000264EF">
        <w:rPr>
          <w:rFonts w:ascii="Times New Roman" w:eastAsia="Times New Roman" w:hAnsi="Times New Roman" w:cs="Times New Roman"/>
          <w:b/>
          <w:bCs/>
          <w:color w:val="000000"/>
          <w:sz w:val="24"/>
          <w:szCs w:val="24"/>
          <w:lang w:eastAsia="ru-RU"/>
        </w:rPr>
        <w:t>З</w:t>
      </w:r>
      <w:proofErr w:type="gramEnd"/>
      <w:r w:rsidRPr="000264EF">
        <w:rPr>
          <w:rFonts w:ascii="Times New Roman" w:eastAsia="Times New Roman" w:hAnsi="Times New Roman" w:cs="Times New Roman"/>
          <w:b/>
          <w:bCs/>
          <w:color w:val="000000"/>
          <w:sz w:val="24"/>
          <w:szCs w:val="24"/>
          <w:lang w:eastAsia="ru-RU"/>
        </w:rPr>
        <w:t xml:space="preserve"> ПРОЕКТАМИ РІШЕНЬ ЩОДО КОЖНОГО З ПИТАНЬ:</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b/>
          <w:bCs/>
          <w:color w:val="000000"/>
          <w:sz w:val="24"/>
          <w:szCs w:val="24"/>
          <w:lang w:eastAsia="ru-RU"/>
        </w:rPr>
        <w:t xml:space="preserve">1. </w:t>
      </w:r>
      <w:proofErr w:type="spellStart"/>
      <w:r w:rsidRPr="000264EF">
        <w:rPr>
          <w:rFonts w:ascii="Times New Roman" w:eastAsia="Times New Roman" w:hAnsi="Times New Roman" w:cs="Times New Roman"/>
          <w:b/>
          <w:bCs/>
          <w:color w:val="000000"/>
          <w:sz w:val="24"/>
          <w:szCs w:val="24"/>
          <w:lang w:eastAsia="ru-RU"/>
        </w:rPr>
        <w:t>Обрання</w:t>
      </w:r>
      <w:proofErr w:type="spellEnd"/>
      <w:r w:rsidRPr="000264EF">
        <w:rPr>
          <w:rFonts w:ascii="Times New Roman" w:eastAsia="Times New Roman" w:hAnsi="Times New Roman" w:cs="Times New Roman"/>
          <w:b/>
          <w:bCs/>
          <w:color w:val="000000"/>
          <w:sz w:val="24"/>
          <w:szCs w:val="24"/>
          <w:lang w:eastAsia="ru-RU"/>
        </w:rPr>
        <w:t xml:space="preserve"> </w:t>
      </w:r>
      <w:proofErr w:type="spellStart"/>
      <w:r w:rsidRPr="000264EF">
        <w:rPr>
          <w:rFonts w:ascii="Times New Roman" w:eastAsia="Times New Roman" w:hAnsi="Times New Roman" w:cs="Times New Roman"/>
          <w:b/>
          <w:bCs/>
          <w:color w:val="000000"/>
          <w:sz w:val="24"/>
          <w:szCs w:val="24"/>
          <w:lang w:eastAsia="ru-RU"/>
        </w:rPr>
        <w:t>лічильної</w:t>
      </w:r>
      <w:proofErr w:type="spellEnd"/>
      <w:r w:rsidRPr="000264EF">
        <w:rPr>
          <w:rFonts w:ascii="Times New Roman" w:eastAsia="Times New Roman" w:hAnsi="Times New Roman" w:cs="Times New Roman"/>
          <w:b/>
          <w:bCs/>
          <w:color w:val="000000"/>
          <w:sz w:val="24"/>
          <w:szCs w:val="24"/>
          <w:lang w:eastAsia="ru-RU"/>
        </w:rPr>
        <w:t xml:space="preserve"> </w:t>
      </w:r>
      <w:proofErr w:type="spellStart"/>
      <w:r w:rsidRPr="000264EF">
        <w:rPr>
          <w:rFonts w:ascii="Times New Roman" w:eastAsia="Times New Roman" w:hAnsi="Times New Roman" w:cs="Times New Roman"/>
          <w:b/>
          <w:bCs/>
          <w:color w:val="000000"/>
          <w:sz w:val="24"/>
          <w:szCs w:val="24"/>
          <w:lang w:eastAsia="ru-RU"/>
        </w:rPr>
        <w:t>комісії</w:t>
      </w:r>
      <w:proofErr w:type="spellEnd"/>
      <w:proofErr w:type="gramStart"/>
      <w:r w:rsidRPr="000264EF">
        <w:rPr>
          <w:rFonts w:ascii="Times New Roman" w:eastAsia="Times New Roman" w:hAnsi="Times New Roman" w:cs="Times New Roman"/>
          <w:b/>
          <w:bCs/>
          <w:color w:val="000000"/>
          <w:sz w:val="24"/>
          <w:szCs w:val="24"/>
          <w:lang w:eastAsia="ru-RU"/>
        </w:rPr>
        <w:t xml:space="preserve"> </w:t>
      </w:r>
      <w:r w:rsidR="00A4778A">
        <w:rPr>
          <w:rFonts w:ascii="Times New Roman" w:eastAsia="Times New Roman" w:hAnsi="Times New Roman" w:cs="Times New Roman"/>
          <w:b/>
          <w:bCs/>
          <w:color w:val="000000"/>
          <w:sz w:val="24"/>
          <w:szCs w:val="24"/>
          <w:lang w:val="uk-UA" w:eastAsia="ru-RU"/>
        </w:rPr>
        <w:t>,</w:t>
      </w:r>
      <w:proofErr w:type="gramEnd"/>
      <w:r w:rsidR="00A4778A">
        <w:rPr>
          <w:rFonts w:ascii="Times New Roman" w:eastAsia="Times New Roman" w:hAnsi="Times New Roman" w:cs="Times New Roman"/>
          <w:b/>
          <w:bCs/>
          <w:color w:val="000000"/>
          <w:sz w:val="24"/>
          <w:szCs w:val="24"/>
          <w:lang w:val="uk-UA" w:eastAsia="ru-RU"/>
        </w:rPr>
        <w:t xml:space="preserve"> включаючи голову.</w:t>
      </w:r>
      <w:r w:rsidRPr="000264EF">
        <w:rPr>
          <w:rFonts w:ascii="Times New Roman" w:eastAsia="Times New Roman" w:hAnsi="Times New Roman" w:cs="Times New Roman"/>
          <w:b/>
          <w:bCs/>
          <w:color w:val="000000"/>
          <w:sz w:val="24"/>
          <w:szCs w:val="24"/>
          <w:lang w:eastAsia="ru-RU"/>
        </w:rPr>
        <w:t> </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p>
    <w:p w:rsidR="00A4778A" w:rsidRDefault="00A4778A" w:rsidP="00D73472">
      <w:pPr>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xml:space="preserve">Обрати </w:t>
      </w:r>
      <w:proofErr w:type="spellStart"/>
      <w:r w:rsidR="00D73472" w:rsidRPr="000264EF">
        <w:rPr>
          <w:rFonts w:ascii="Times New Roman" w:eastAsia="Times New Roman" w:hAnsi="Times New Roman" w:cs="Times New Roman"/>
          <w:color w:val="000000"/>
          <w:sz w:val="24"/>
          <w:szCs w:val="24"/>
          <w:lang w:eastAsia="ru-RU"/>
        </w:rPr>
        <w:t>лічильн</w:t>
      </w:r>
      <w:proofErr w:type="spellEnd"/>
      <w:r>
        <w:rPr>
          <w:rFonts w:ascii="Times New Roman" w:eastAsia="Times New Roman" w:hAnsi="Times New Roman" w:cs="Times New Roman"/>
          <w:color w:val="000000"/>
          <w:sz w:val="24"/>
          <w:szCs w:val="24"/>
          <w:lang w:val="uk-UA" w:eastAsia="ru-RU"/>
        </w:rPr>
        <w:t>у</w:t>
      </w:r>
      <w:r w:rsidR="00D73472" w:rsidRPr="000264EF">
        <w:rPr>
          <w:rFonts w:ascii="Times New Roman" w:eastAsia="Times New Roman" w:hAnsi="Times New Roman" w:cs="Times New Roman"/>
          <w:color w:val="000000"/>
          <w:sz w:val="24"/>
          <w:szCs w:val="24"/>
          <w:lang w:eastAsia="ru-RU"/>
        </w:rPr>
        <w:t xml:space="preserve"> </w:t>
      </w:r>
      <w:proofErr w:type="spellStart"/>
      <w:r w:rsidR="00D73472" w:rsidRPr="000264EF">
        <w:rPr>
          <w:rFonts w:ascii="Times New Roman" w:eastAsia="Times New Roman" w:hAnsi="Times New Roman" w:cs="Times New Roman"/>
          <w:color w:val="000000"/>
          <w:sz w:val="24"/>
          <w:szCs w:val="24"/>
          <w:lang w:eastAsia="ru-RU"/>
        </w:rPr>
        <w:t>комісі</w:t>
      </w:r>
      <w:proofErr w:type="spellEnd"/>
      <w:r>
        <w:rPr>
          <w:rFonts w:ascii="Times New Roman" w:eastAsia="Times New Roman" w:hAnsi="Times New Roman" w:cs="Times New Roman"/>
          <w:color w:val="000000"/>
          <w:sz w:val="24"/>
          <w:szCs w:val="24"/>
          <w:lang w:val="uk-UA" w:eastAsia="ru-RU"/>
        </w:rPr>
        <w:t xml:space="preserve">ю </w:t>
      </w:r>
      <w:proofErr w:type="gramStart"/>
      <w:r>
        <w:rPr>
          <w:rFonts w:ascii="Times New Roman" w:eastAsia="Times New Roman" w:hAnsi="Times New Roman" w:cs="Times New Roman"/>
          <w:color w:val="000000"/>
          <w:sz w:val="24"/>
          <w:szCs w:val="24"/>
          <w:lang w:val="uk-UA" w:eastAsia="ru-RU"/>
        </w:rPr>
        <w:t>у</w:t>
      </w:r>
      <w:proofErr w:type="gramEnd"/>
      <w:r>
        <w:rPr>
          <w:rFonts w:ascii="Times New Roman" w:eastAsia="Times New Roman" w:hAnsi="Times New Roman" w:cs="Times New Roman"/>
          <w:color w:val="000000"/>
          <w:sz w:val="24"/>
          <w:szCs w:val="24"/>
          <w:lang w:val="uk-UA" w:eastAsia="ru-RU"/>
        </w:rPr>
        <w:t xml:space="preserve"> </w:t>
      </w:r>
      <w:proofErr w:type="gramStart"/>
      <w:r>
        <w:rPr>
          <w:rFonts w:ascii="Times New Roman" w:eastAsia="Times New Roman" w:hAnsi="Times New Roman" w:cs="Times New Roman"/>
          <w:color w:val="000000"/>
          <w:sz w:val="24"/>
          <w:szCs w:val="24"/>
          <w:lang w:val="uk-UA" w:eastAsia="ru-RU"/>
        </w:rPr>
        <w:t>склад</w:t>
      </w:r>
      <w:proofErr w:type="gramEnd"/>
      <w:r>
        <w:rPr>
          <w:rFonts w:ascii="Times New Roman" w:eastAsia="Times New Roman" w:hAnsi="Times New Roman" w:cs="Times New Roman"/>
          <w:color w:val="000000"/>
          <w:sz w:val="24"/>
          <w:szCs w:val="24"/>
          <w:lang w:val="uk-UA" w:eastAsia="ru-RU"/>
        </w:rPr>
        <w:t>і 2 осіб:</w:t>
      </w:r>
    </w:p>
    <w:p w:rsidR="00A4778A" w:rsidRDefault="00D73472" w:rsidP="00D73472">
      <w:pPr>
        <w:spacing w:after="0" w:line="240" w:lineRule="auto"/>
        <w:ind w:firstLine="567"/>
        <w:jc w:val="both"/>
        <w:rPr>
          <w:rFonts w:ascii="Times New Roman" w:eastAsia="Times New Roman" w:hAnsi="Times New Roman" w:cs="Times New Roman"/>
          <w:color w:val="000000"/>
          <w:sz w:val="24"/>
          <w:szCs w:val="24"/>
          <w:lang w:val="uk-UA" w:eastAsia="ru-RU"/>
        </w:rPr>
      </w:pPr>
      <w:r w:rsidRPr="000264EF">
        <w:rPr>
          <w:rFonts w:ascii="Times New Roman" w:eastAsia="Times New Roman" w:hAnsi="Times New Roman" w:cs="Times New Roman"/>
          <w:color w:val="000000"/>
          <w:sz w:val="24"/>
          <w:szCs w:val="24"/>
          <w:lang w:eastAsia="ru-RU"/>
        </w:rPr>
        <w:t xml:space="preserve"> </w:t>
      </w:r>
      <w:r w:rsidR="00A4778A">
        <w:rPr>
          <w:rFonts w:ascii="Times New Roman" w:eastAsia="Times New Roman" w:hAnsi="Times New Roman" w:cs="Times New Roman"/>
          <w:color w:val="000000"/>
          <w:sz w:val="24"/>
          <w:szCs w:val="24"/>
          <w:lang w:eastAsia="ru-RU"/>
        </w:rPr>
        <w:t>–</w:t>
      </w:r>
      <w:r w:rsidRPr="000264EF">
        <w:rPr>
          <w:rFonts w:ascii="Times New Roman" w:eastAsia="Times New Roman" w:hAnsi="Times New Roman" w:cs="Times New Roman"/>
          <w:color w:val="000000"/>
          <w:sz w:val="24"/>
          <w:szCs w:val="24"/>
          <w:lang w:eastAsia="ru-RU"/>
        </w:rPr>
        <w:t xml:space="preserve"> </w:t>
      </w:r>
      <w:r w:rsidR="00A4778A">
        <w:rPr>
          <w:rFonts w:ascii="Times New Roman" w:eastAsia="Times New Roman" w:hAnsi="Times New Roman" w:cs="Times New Roman"/>
          <w:color w:val="000000"/>
          <w:sz w:val="24"/>
          <w:szCs w:val="24"/>
          <w:lang w:val="uk-UA" w:eastAsia="ru-RU"/>
        </w:rPr>
        <w:t>Ясько Олександр Михайлович – голова;</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color w:val="000000"/>
          <w:sz w:val="24"/>
          <w:szCs w:val="24"/>
          <w:lang w:eastAsia="ru-RU"/>
        </w:rPr>
        <w:t xml:space="preserve"> – </w:t>
      </w:r>
      <w:r w:rsidR="00A4778A">
        <w:rPr>
          <w:rFonts w:ascii="Times New Roman" w:eastAsia="Times New Roman" w:hAnsi="Times New Roman" w:cs="Times New Roman"/>
          <w:color w:val="000000"/>
          <w:sz w:val="24"/>
          <w:szCs w:val="24"/>
          <w:lang w:val="uk-UA" w:eastAsia="ru-RU"/>
        </w:rPr>
        <w:t>Ясько Сергій Михайлович</w:t>
      </w:r>
      <w:r w:rsidRPr="000264EF">
        <w:rPr>
          <w:rFonts w:ascii="Times New Roman" w:eastAsia="Times New Roman" w:hAnsi="Times New Roman" w:cs="Times New Roman"/>
          <w:color w:val="000000"/>
          <w:sz w:val="24"/>
          <w:szCs w:val="24"/>
          <w:lang w:eastAsia="ru-RU"/>
        </w:rPr>
        <w:t>.      </w:t>
      </w:r>
    </w:p>
    <w:p w:rsidR="00A4778A" w:rsidRDefault="00D73472" w:rsidP="00A4778A">
      <w:pPr>
        <w:pStyle w:val="a5"/>
        <w:ind w:firstLine="851"/>
      </w:pPr>
      <w:r w:rsidRPr="000264EF">
        <w:rPr>
          <w:b/>
          <w:bCs/>
          <w:color w:val="000000"/>
        </w:rPr>
        <w:t xml:space="preserve">2. </w:t>
      </w:r>
      <w:r w:rsidR="00A4778A" w:rsidRPr="005A75F2">
        <w:rPr>
          <w:b/>
        </w:rPr>
        <w:t xml:space="preserve">Прийняття рішення з питань порядку проведення загальних зборів акціонерів: обрання головуючого та секретаря загальних зборів, затвердження </w:t>
      </w:r>
      <w:r w:rsidR="00266DC3">
        <w:rPr>
          <w:b/>
        </w:rPr>
        <w:t>порядку та способу засвідчення бюлетенів для голосування, затвердження регламенту загальних зборів</w:t>
      </w:r>
      <w:r w:rsidR="00A4778A" w:rsidRPr="005A75F2">
        <w:rPr>
          <w:b/>
        </w:rPr>
        <w:t>.</w:t>
      </w:r>
      <w:r w:rsidR="00A4778A" w:rsidRPr="008B6DA0">
        <w:t xml:space="preserve"> </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r w:rsidRPr="000264EF">
        <w:rPr>
          <w:rFonts w:ascii="Times New Roman" w:eastAsia="Times New Roman" w:hAnsi="Times New Roman" w:cs="Times New Roman"/>
          <w:b/>
          <w:bCs/>
          <w:color w:val="000000"/>
          <w:sz w:val="24"/>
          <w:szCs w:val="24"/>
          <w:lang w:eastAsia="ru-RU"/>
        </w:rPr>
        <w:t>     </w:t>
      </w:r>
    </w:p>
    <w:p w:rsidR="00266DC3" w:rsidRPr="00141A8C" w:rsidRDefault="00266DC3" w:rsidP="00266DC3">
      <w:pPr>
        <w:pStyle w:val="a7"/>
        <w:ind w:firstLine="851"/>
        <w:jc w:val="both"/>
        <w:rPr>
          <w:rFonts w:ascii="Times New Roman" w:hAnsi="Times New Roman"/>
          <w:sz w:val="24"/>
          <w:szCs w:val="24"/>
        </w:rPr>
      </w:pPr>
      <w:r w:rsidRPr="00141A8C">
        <w:rPr>
          <w:rFonts w:ascii="Times New Roman" w:hAnsi="Times New Roman"/>
          <w:sz w:val="24"/>
          <w:szCs w:val="24"/>
        </w:rPr>
        <w:t xml:space="preserve">Обрати </w:t>
      </w:r>
      <w:r>
        <w:rPr>
          <w:rFonts w:ascii="Times New Roman" w:hAnsi="Times New Roman"/>
          <w:sz w:val="24"/>
          <w:szCs w:val="24"/>
        </w:rPr>
        <w:t>Ясько О.М.</w:t>
      </w:r>
      <w:r w:rsidRPr="00DC080D">
        <w:rPr>
          <w:rFonts w:ascii="Times New Roman" w:hAnsi="Times New Roman"/>
          <w:sz w:val="24"/>
          <w:szCs w:val="24"/>
        </w:rPr>
        <w:t xml:space="preserve"> </w:t>
      </w:r>
      <w:r w:rsidRPr="00141A8C">
        <w:rPr>
          <w:rFonts w:ascii="Times New Roman" w:hAnsi="Times New Roman"/>
          <w:sz w:val="24"/>
          <w:szCs w:val="24"/>
        </w:rPr>
        <w:t xml:space="preserve">головуючим на річних Загальних зборах акціонерів Товариства. Обрати </w:t>
      </w:r>
      <w:r>
        <w:rPr>
          <w:rFonts w:ascii="Times New Roman" w:hAnsi="Times New Roman"/>
          <w:sz w:val="24"/>
          <w:szCs w:val="24"/>
        </w:rPr>
        <w:t>Ясько С.М.</w:t>
      </w:r>
      <w:r w:rsidRPr="00DC080D">
        <w:rPr>
          <w:rFonts w:ascii="Times New Roman" w:hAnsi="Times New Roman"/>
          <w:sz w:val="24"/>
          <w:szCs w:val="24"/>
        </w:rPr>
        <w:t xml:space="preserve"> </w:t>
      </w:r>
      <w:r w:rsidRPr="00141A8C">
        <w:rPr>
          <w:rFonts w:ascii="Times New Roman" w:hAnsi="Times New Roman"/>
          <w:sz w:val="24"/>
          <w:szCs w:val="24"/>
        </w:rPr>
        <w:t xml:space="preserve">секретарем зборів. </w:t>
      </w:r>
    </w:p>
    <w:p w:rsidR="00D05DE6" w:rsidRDefault="00266DC3" w:rsidP="00D05DE6">
      <w:pPr>
        <w:pStyle w:val="a7"/>
        <w:tabs>
          <w:tab w:val="left" w:pos="567"/>
        </w:tabs>
        <w:ind w:firstLine="567"/>
        <w:jc w:val="both"/>
        <w:rPr>
          <w:rFonts w:ascii="Times New Roman" w:hAnsi="Times New Roman"/>
          <w:color w:val="000000"/>
          <w:sz w:val="24"/>
          <w:szCs w:val="24"/>
        </w:rPr>
      </w:pPr>
      <w:proofErr w:type="spellStart"/>
      <w:proofErr w:type="gramStart"/>
      <w:r w:rsidRPr="000264EF">
        <w:rPr>
          <w:rFonts w:ascii="Times New Roman" w:hAnsi="Times New Roman"/>
          <w:color w:val="000000"/>
          <w:sz w:val="24"/>
          <w:szCs w:val="24"/>
        </w:rPr>
        <w:t>Затвердити</w:t>
      </w:r>
      <w:proofErr w:type="spellEnd"/>
      <w:r w:rsidRPr="000264EF">
        <w:rPr>
          <w:rFonts w:ascii="Times New Roman" w:hAnsi="Times New Roman"/>
          <w:color w:val="000000"/>
          <w:sz w:val="24"/>
          <w:szCs w:val="24"/>
        </w:rPr>
        <w:t xml:space="preserve"> порядок </w:t>
      </w:r>
      <w:proofErr w:type="spellStart"/>
      <w:r w:rsidRPr="000264EF">
        <w:rPr>
          <w:rFonts w:ascii="Times New Roman" w:hAnsi="Times New Roman"/>
          <w:color w:val="000000"/>
          <w:sz w:val="24"/>
          <w:szCs w:val="24"/>
        </w:rPr>
        <w:t>проведення</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загальних</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зборів</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акціонерів</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доповідачі</w:t>
      </w:r>
      <w:proofErr w:type="spellEnd"/>
      <w:r w:rsidRPr="000264EF">
        <w:rPr>
          <w:rFonts w:ascii="Times New Roman" w:hAnsi="Times New Roman"/>
          <w:color w:val="000000"/>
          <w:sz w:val="24"/>
          <w:szCs w:val="24"/>
        </w:rPr>
        <w:t xml:space="preserve"> – до 10 </w:t>
      </w:r>
      <w:proofErr w:type="spellStart"/>
      <w:r w:rsidRPr="000264EF">
        <w:rPr>
          <w:rFonts w:ascii="Times New Roman" w:hAnsi="Times New Roman"/>
          <w:color w:val="000000"/>
          <w:sz w:val="24"/>
          <w:szCs w:val="24"/>
        </w:rPr>
        <w:t>хв</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співдоповідачі</w:t>
      </w:r>
      <w:proofErr w:type="spellEnd"/>
      <w:r w:rsidRPr="000264EF">
        <w:rPr>
          <w:rFonts w:ascii="Times New Roman" w:hAnsi="Times New Roman"/>
          <w:color w:val="000000"/>
          <w:sz w:val="24"/>
          <w:szCs w:val="24"/>
        </w:rPr>
        <w:t xml:space="preserve"> – до 5 </w:t>
      </w:r>
      <w:proofErr w:type="spellStart"/>
      <w:r w:rsidRPr="000264EF">
        <w:rPr>
          <w:rFonts w:ascii="Times New Roman" w:hAnsi="Times New Roman"/>
          <w:color w:val="000000"/>
          <w:sz w:val="24"/>
          <w:szCs w:val="24"/>
        </w:rPr>
        <w:t>хв</w:t>
      </w:r>
      <w:proofErr w:type="spellEnd"/>
      <w:r w:rsidRPr="000264EF">
        <w:rPr>
          <w:rFonts w:ascii="Times New Roman" w:hAnsi="Times New Roman"/>
          <w:color w:val="000000"/>
          <w:sz w:val="24"/>
          <w:szCs w:val="24"/>
        </w:rPr>
        <w:t xml:space="preserve">., </w:t>
      </w:r>
      <w:proofErr w:type="spellStart"/>
      <w:proofErr w:type="gramEnd"/>
      <w:r w:rsidRPr="000264EF">
        <w:rPr>
          <w:rFonts w:ascii="Times New Roman" w:hAnsi="Times New Roman"/>
          <w:color w:val="000000"/>
          <w:sz w:val="24"/>
          <w:szCs w:val="24"/>
        </w:rPr>
        <w:t>відповіді</w:t>
      </w:r>
      <w:proofErr w:type="spellEnd"/>
      <w:r w:rsidRPr="000264EF">
        <w:rPr>
          <w:rFonts w:ascii="Times New Roman" w:hAnsi="Times New Roman"/>
          <w:color w:val="000000"/>
          <w:sz w:val="24"/>
          <w:szCs w:val="24"/>
        </w:rPr>
        <w:t xml:space="preserve"> на </w:t>
      </w:r>
      <w:proofErr w:type="spellStart"/>
      <w:r w:rsidRPr="000264EF">
        <w:rPr>
          <w:rFonts w:ascii="Times New Roman" w:hAnsi="Times New Roman"/>
          <w:color w:val="000000"/>
          <w:sz w:val="24"/>
          <w:szCs w:val="24"/>
        </w:rPr>
        <w:t>питання</w:t>
      </w:r>
      <w:proofErr w:type="spellEnd"/>
      <w:r w:rsidRPr="000264EF">
        <w:rPr>
          <w:rFonts w:ascii="Times New Roman" w:hAnsi="Times New Roman"/>
          <w:color w:val="000000"/>
          <w:sz w:val="24"/>
          <w:szCs w:val="24"/>
        </w:rPr>
        <w:t xml:space="preserve"> – до 5 </w:t>
      </w:r>
      <w:proofErr w:type="spellStart"/>
      <w:r w:rsidRPr="000264EF">
        <w:rPr>
          <w:rFonts w:ascii="Times New Roman" w:hAnsi="Times New Roman"/>
          <w:color w:val="000000"/>
          <w:sz w:val="24"/>
          <w:szCs w:val="24"/>
        </w:rPr>
        <w:t>хв</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питання</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задавати</w:t>
      </w:r>
      <w:proofErr w:type="spellEnd"/>
      <w:r w:rsidRPr="000264EF">
        <w:rPr>
          <w:rFonts w:ascii="Times New Roman" w:hAnsi="Times New Roman"/>
          <w:color w:val="000000"/>
          <w:sz w:val="24"/>
          <w:szCs w:val="24"/>
        </w:rPr>
        <w:t xml:space="preserve"> в </w:t>
      </w:r>
      <w:proofErr w:type="spellStart"/>
      <w:r w:rsidRPr="000264EF">
        <w:rPr>
          <w:rFonts w:ascii="Times New Roman" w:hAnsi="Times New Roman"/>
          <w:color w:val="000000"/>
          <w:sz w:val="24"/>
          <w:szCs w:val="24"/>
        </w:rPr>
        <w:t>усній</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або</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письмовій</w:t>
      </w:r>
      <w:proofErr w:type="spellEnd"/>
      <w:r w:rsidRPr="000264EF">
        <w:rPr>
          <w:rFonts w:ascii="Times New Roman" w:hAnsi="Times New Roman"/>
          <w:color w:val="000000"/>
          <w:sz w:val="24"/>
          <w:szCs w:val="24"/>
        </w:rPr>
        <w:t xml:space="preserve"> </w:t>
      </w:r>
      <w:proofErr w:type="spellStart"/>
      <w:r w:rsidRPr="000264EF">
        <w:rPr>
          <w:rFonts w:ascii="Times New Roman" w:hAnsi="Times New Roman"/>
          <w:color w:val="000000"/>
          <w:sz w:val="24"/>
          <w:szCs w:val="24"/>
        </w:rPr>
        <w:t>формі</w:t>
      </w:r>
      <w:proofErr w:type="spellEnd"/>
      <w:r w:rsidRPr="000264EF">
        <w:rPr>
          <w:rFonts w:ascii="Times New Roman" w:hAnsi="Times New Roman"/>
          <w:color w:val="000000"/>
          <w:sz w:val="24"/>
          <w:szCs w:val="24"/>
        </w:rPr>
        <w:t xml:space="preserve">. </w:t>
      </w:r>
    </w:p>
    <w:p w:rsidR="00D05DE6" w:rsidRDefault="00D05DE6" w:rsidP="00D05DE6">
      <w:pPr>
        <w:pStyle w:val="a7"/>
        <w:tabs>
          <w:tab w:val="left" w:pos="567"/>
        </w:tabs>
        <w:ind w:firstLine="567"/>
        <w:jc w:val="both"/>
        <w:rPr>
          <w:rFonts w:ascii="Times New Roman" w:hAnsi="Times New Roman"/>
          <w:sz w:val="24"/>
          <w:szCs w:val="24"/>
        </w:rPr>
      </w:pPr>
      <w:r>
        <w:rPr>
          <w:rFonts w:ascii="Times New Roman" w:hAnsi="Times New Roman"/>
          <w:sz w:val="24"/>
          <w:szCs w:val="24"/>
        </w:rPr>
        <w:t xml:space="preserve">Всі </w:t>
      </w:r>
      <w:r>
        <w:rPr>
          <w:rFonts w:ascii="Times New Roman" w:hAnsi="Times New Roman"/>
          <w:color w:val="000000"/>
          <w:sz w:val="24"/>
          <w:szCs w:val="24"/>
        </w:rPr>
        <w:t>питання</w:t>
      </w:r>
      <w:r>
        <w:rPr>
          <w:rFonts w:ascii="Times New Roman" w:hAnsi="Times New Roman"/>
          <w:sz w:val="24"/>
          <w:szCs w:val="24"/>
        </w:rPr>
        <w:t xml:space="preserve"> на Загальних зборах акціонерів вирішуються голосуванням. Голосування з питань порядку денного проводиться виключно з використанням бюлетенів для голосування. Кожний надрукований на офісному папері на лазерному принтері бюлетень для голосування (бюлетень для кумулятивного голосування) засвідчується під час проведення реєстрації акціонерів для участі у зборах підписом голови реєстраційної комісії.</w:t>
      </w:r>
    </w:p>
    <w:p w:rsidR="00D05DE6" w:rsidRDefault="00D05DE6" w:rsidP="00D05DE6">
      <w:pPr>
        <w:pStyle w:val="a7"/>
        <w:tabs>
          <w:tab w:val="left" w:pos="567"/>
        </w:tabs>
        <w:ind w:firstLine="567"/>
        <w:jc w:val="both"/>
        <w:rPr>
          <w:rFonts w:ascii="Times New Roman CYR" w:hAnsi="Times New Roman CYR"/>
          <w:sz w:val="24"/>
          <w:szCs w:val="24"/>
        </w:rPr>
      </w:pPr>
      <w:r>
        <w:rPr>
          <w:rFonts w:ascii="Times New Roman" w:hAnsi="Times New Roman"/>
          <w:sz w:val="24"/>
          <w:szCs w:val="24"/>
        </w:rPr>
        <w:t>Одна голосуюча акція надає акціонеру один голос для вирішення кожного з питань, винесених на голосування на загальних зборах акціонерів Товариства, крім проведення кумулятивного голосування. При кумулятивному голосуванні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w:t>
      </w:r>
    </w:p>
    <w:p w:rsidR="00D73472" w:rsidRPr="000264EF" w:rsidRDefault="00D05DE6" w:rsidP="00D05D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266DC3">
        <w:rPr>
          <w:rFonts w:ascii="Times New Roman" w:eastAsia="Times New Roman" w:hAnsi="Times New Roman" w:cs="Times New Roman"/>
          <w:b/>
          <w:bCs/>
          <w:color w:val="000000"/>
          <w:sz w:val="24"/>
          <w:szCs w:val="24"/>
          <w:lang w:val="uk-UA" w:eastAsia="ru-RU"/>
        </w:rPr>
        <w:t>3</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Затвердження</w:t>
      </w:r>
      <w:proofErr w:type="spellEnd"/>
      <w:r w:rsidR="00D73472" w:rsidRPr="000264EF">
        <w:rPr>
          <w:rFonts w:ascii="Times New Roman" w:eastAsia="Times New Roman" w:hAnsi="Times New Roman" w:cs="Times New Roman"/>
          <w:b/>
          <w:bCs/>
          <w:color w:val="000000"/>
          <w:sz w:val="24"/>
          <w:szCs w:val="24"/>
          <w:lang w:eastAsia="ru-RU"/>
        </w:rPr>
        <w:t xml:space="preserve"> </w:t>
      </w:r>
      <w:proofErr w:type="spellStart"/>
      <w:proofErr w:type="gramStart"/>
      <w:r w:rsidR="00E54BCF" w:rsidRPr="000264EF">
        <w:rPr>
          <w:rFonts w:ascii="Times New Roman" w:eastAsia="Times New Roman" w:hAnsi="Times New Roman" w:cs="Times New Roman"/>
          <w:b/>
          <w:bCs/>
          <w:color w:val="000000"/>
          <w:sz w:val="24"/>
          <w:szCs w:val="24"/>
          <w:lang w:eastAsia="ru-RU"/>
        </w:rPr>
        <w:t>р</w:t>
      </w:r>
      <w:proofErr w:type="gramEnd"/>
      <w:r w:rsidR="00E54BCF" w:rsidRPr="000264EF">
        <w:rPr>
          <w:rFonts w:ascii="Times New Roman" w:eastAsia="Times New Roman" w:hAnsi="Times New Roman" w:cs="Times New Roman"/>
          <w:b/>
          <w:bCs/>
          <w:color w:val="000000"/>
          <w:sz w:val="24"/>
          <w:szCs w:val="24"/>
          <w:lang w:eastAsia="ru-RU"/>
        </w:rPr>
        <w:t>ічного</w:t>
      </w:r>
      <w:proofErr w:type="spellEnd"/>
      <w:r w:rsidR="00E54BCF" w:rsidRPr="000264EF">
        <w:rPr>
          <w:rFonts w:ascii="Times New Roman" w:eastAsia="Times New Roman" w:hAnsi="Times New Roman" w:cs="Times New Roman"/>
          <w:b/>
          <w:bCs/>
          <w:color w:val="000000"/>
          <w:sz w:val="24"/>
          <w:szCs w:val="24"/>
          <w:lang w:eastAsia="ru-RU"/>
        </w:rPr>
        <w:t xml:space="preserve"> </w:t>
      </w:r>
      <w:proofErr w:type="spellStart"/>
      <w:r w:rsidR="00E54BCF" w:rsidRPr="000264EF">
        <w:rPr>
          <w:rFonts w:ascii="Times New Roman" w:eastAsia="Times New Roman" w:hAnsi="Times New Roman" w:cs="Times New Roman"/>
          <w:b/>
          <w:bCs/>
          <w:color w:val="000000"/>
          <w:sz w:val="24"/>
          <w:szCs w:val="24"/>
          <w:lang w:eastAsia="ru-RU"/>
        </w:rPr>
        <w:t>звіту</w:t>
      </w:r>
      <w:proofErr w:type="spellEnd"/>
      <w:r w:rsidR="00E54BCF" w:rsidRPr="000264EF">
        <w:rPr>
          <w:rFonts w:ascii="Times New Roman" w:eastAsia="Times New Roman" w:hAnsi="Times New Roman" w:cs="Times New Roman"/>
          <w:b/>
          <w:bCs/>
          <w:color w:val="000000"/>
          <w:sz w:val="24"/>
          <w:szCs w:val="24"/>
          <w:lang w:eastAsia="ru-RU"/>
        </w:rPr>
        <w:t xml:space="preserve"> </w:t>
      </w:r>
      <w:proofErr w:type="spellStart"/>
      <w:r w:rsidR="00E54BCF" w:rsidRPr="000264EF">
        <w:rPr>
          <w:rFonts w:ascii="Times New Roman" w:eastAsia="Times New Roman" w:hAnsi="Times New Roman" w:cs="Times New Roman"/>
          <w:b/>
          <w:bCs/>
          <w:color w:val="000000"/>
          <w:sz w:val="24"/>
          <w:szCs w:val="24"/>
          <w:lang w:eastAsia="ru-RU"/>
        </w:rPr>
        <w:t>Товариства</w:t>
      </w:r>
      <w:proofErr w:type="spell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річної фінансової звітності)</w:t>
      </w:r>
      <w:r w:rsidR="00E54BCF" w:rsidRPr="000264EF">
        <w:rPr>
          <w:rFonts w:ascii="Times New Roman" w:eastAsia="Times New Roman" w:hAnsi="Times New Roman" w:cs="Times New Roman"/>
          <w:b/>
          <w:bCs/>
          <w:color w:val="000000"/>
          <w:sz w:val="24"/>
          <w:szCs w:val="24"/>
          <w:lang w:eastAsia="ru-RU"/>
        </w:rPr>
        <w:t xml:space="preserve"> за 20</w:t>
      </w:r>
      <w:r w:rsidR="00E54BCF" w:rsidRPr="000264EF">
        <w:rPr>
          <w:rFonts w:ascii="Times New Roman" w:eastAsia="Times New Roman" w:hAnsi="Times New Roman" w:cs="Times New Roman"/>
          <w:b/>
          <w:bCs/>
          <w:color w:val="000000"/>
          <w:sz w:val="24"/>
          <w:szCs w:val="24"/>
          <w:lang w:val="uk-UA" w:eastAsia="ru-RU"/>
        </w:rPr>
        <w:t>20</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рік</w:t>
      </w:r>
      <w:proofErr w:type="spellEnd"/>
      <w:r w:rsidR="00D73472" w:rsidRPr="000264EF">
        <w:rPr>
          <w:rFonts w:ascii="Times New Roman" w:eastAsia="Times New Roman" w:hAnsi="Times New Roman" w:cs="Times New Roman"/>
          <w:b/>
          <w:bCs/>
          <w:color w:val="000000"/>
          <w:sz w:val="24"/>
          <w:szCs w:val="24"/>
          <w:lang w:eastAsia="ru-RU"/>
        </w:rPr>
        <w:t>.</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p>
    <w:p w:rsidR="00D73472" w:rsidRDefault="00C75C69" w:rsidP="00D73472">
      <w:pPr>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Затвердити річний звіт Товариства за 2020 рік (річну фінансову звітність, складену за ПСБО) у складі Балансу, Звіту про фінансові результати.</w:t>
      </w:r>
    </w:p>
    <w:p w:rsidR="00C75C69" w:rsidRDefault="00C75C69" w:rsidP="00C75C69">
      <w:pPr>
        <w:pStyle w:val="a5"/>
        <w:ind w:firstLine="851"/>
        <w:rPr>
          <w:b/>
        </w:rPr>
      </w:pPr>
      <w:r>
        <w:rPr>
          <w:b/>
          <w:bCs/>
          <w:color w:val="000000"/>
        </w:rPr>
        <w:t>4</w:t>
      </w:r>
      <w:r w:rsidRPr="000264EF">
        <w:rPr>
          <w:b/>
          <w:bCs/>
          <w:color w:val="000000"/>
        </w:rPr>
        <w:t xml:space="preserve">. </w:t>
      </w:r>
      <w:r w:rsidR="00C66C6E" w:rsidRPr="00C66C6E">
        <w:rPr>
          <w:b/>
        </w:rPr>
        <w:t xml:space="preserve">Розгляд звіту </w:t>
      </w:r>
      <w:r w:rsidR="00C66C6E" w:rsidRPr="00C66C6E">
        <w:rPr>
          <w:b/>
          <w:bCs/>
        </w:rPr>
        <w:t>Генерального</w:t>
      </w:r>
      <w:r w:rsidR="00C66C6E" w:rsidRPr="00C66C6E">
        <w:rPr>
          <w:b/>
        </w:rPr>
        <w:t xml:space="preserve"> директора за 20</w:t>
      </w:r>
      <w:r w:rsidR="00C66C6E">
        <w:rPr>
          <w:b/>
        </w:rPr>
        <w:t>20</w:t>
      </w:r>
      <w:r w:rsidR="00C66C6E" w:rsidRPr="00C66C6E">
        <w:rPr>
          <w:b/>
        </w:rPr>
        <w:t xml:space="preserve"> рік, прийняття рішення за наслідками його розгляду та затвердження заходів за результатами його розгляду</w:t>
      </w:r>
      <w:r w:rsidRPr="00C66C6E">
        <w:rPr>
          <w:b/>
        </w:rPr>
        <w:t>.</w:t>
      </w:r>
    </w:p>
    <w:p w:rsidR="00C75C69" w:rsidRPr="000264EF" w:rsidRDefault="00C75C69" w:rsidP="00C75C69">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p>
    <w:p w:rsidR="00C66C6E" w:rsidRDefault="00C66C6E" w:rsidP="00D73472">
      <w:pPr>
        <w:spacing w:after="0" w:line="240" w:lineRule="auto"/>
        <w:ind w:firstLine="567"/>
        <w:jc w:val="both"/>
        <w:rPr>
          <w:rFonts w:ascii="Times New Roman" w:eastAsia="Times New Roman" w:hAnsi="Times New Roman" w:cs="Times New Roman"/>
          <w:b/>
          <w:bCs/>
          <w:color w:val="000000"/>
          <w:sz w:val="24"/>
          <w:szCs w:val="24"/>
          <w:lang w:val="uk-UA" w:eastAsia="ru-RU"/>
        </w:rPr>
      </w:pPr>
      <w:proofErr w:type="spellStart"/>
      <w:r w:rsidRPr="00C66C6E">
        <w:rPr>
          <w:rFonts w:ascii="Times New Roman" w:hAnsi="Times New Roman" w:cs="Times New Roman"/>
          <w:sz w:val="24"/>
          <w:szCs w:val="24"/>
        </w:rPr>
        <w:t>Затвердити</w:t>
      </w:r>
      <w:proofErr w:type="spellEnd"/>
      <w:r w:rsidRPr="00C66C6E">
        <w:rPr>
          <w:rFonts w:ascii="Times New Roman" w:hAnsi="Times New Roman" w:cs="Times New Roman"/>
          <w:sz w:val="24"/>
          <w:szCs w:val="24"/>
        </w:rPr>
        <w:t xml:space="preserve"> </w:t>
      </w:r>
      <w:proofErr w:type="spellStart"/>
      <w:r w:rsidRPr="00C66C6E">
        <w:rPr>
          <w:rFonts w:ascii="Times New Roman" w:hAnsi="Times New Roman" w:cs="Times New Roman"/>
          <w:sz w:val="24"/>
          <w:szCs w:val="24"/>
        </w:rPr>
        <w:t>звіт</w:t>
      </w:r>
      <w:proofErr w:type="spellEnd"/>
      <w:r w:rsidRPr="00C66C6E">
        <w:rPr>
          <w:rFonts w:ascii="Times New Roman" w:hAnsi="Times New Roman" w:cs="Times New Roman"/>
          <w:sz w:val="24"/>
          <w:szCs w:val="24"/>
        </w:rPr>
        <w:t xml:space="preserve"> Генерального директора за 2019 </w:t>
      </w:r>
      <w:proofErr w:type="spellStart"/>
      <w:proofErr w:type="gramStart"/>
      <w:r w:rsidRPr="00C66C6E">
        <w:rPr>
          <w:rFonts w:ascii="Times New Roman" w:hAnsi="Times New Roman" w:cs="Times New Roman"/>
          <w:sz w:val="24"/>
          <w:szCs w:val="24"/>
        </w:rPr>
        <w:t>р</w:t>
      </w:r>
      <w:proofErr w:type="gramEnd"/>
      <w:r w:rsidRPr="00C66C6E">
        <w:rPr>
          <w:rFonts w:ascii="Times New Roman" w:hAnsi="Times New Roman" w:cs="Times New Roman"/>
          <w:sz w:val="24"/>
          <w:szCs w:val="24"/>
        </w:rPr>
        <w:t>ік</w:t>
      </w:r>
      <w:proofErr w:type="spellEnd"/>
      <w:r w:rsidRPr="00C66C6E">
        <w:rPr>
          <w:rFonts w:ascii="Times New Roman" w:hAnsi="Times New Roman" w:cs="Times New Roman"/>
          <w:sz w:val="24"/>
          <w:szCs w:val="24"/>
        </w:rPr>
        <w:t xml:space="preserve">. </w:t>
      </w:r>
      <w:proofErr w:type="spellStart"/>
      <w:r w:rsidRPr="00C66C6E">
        <w:rPr>
          <w:rFonts w:ascii="Times New Roman" w:hAnsi="Times New Roman" w:cs="Times New Roman"/>
          <w:sz w:val="24"/>
          <w:szCs w:val="24"/>
        </w:rPr>
        <w:t>Затвердити</w:t>
      </w:r>
      <w:proofErr w:type="spellEnd"/>
      <w:r w:rsidRPr="00C66C6E">
        <w:rPr>
          <w:rFonts w:ascii="Times New Roman" w:hAnsi="Times New Roman" w:cs="Times New Roman"/>
          <w:sz w:val="24"/>
          <w:szCs w:val="24"/>
        </w:rPr>
        <w:t xml:space="preserve"> заходи за результатами </w:t>
      </w:r>
      <w:proofErr w:type="spellStart"/>
      <w:r w:rsidRPr="00C66C6E">
        <w:rPr>
          <w:rFonts w:ascii="Times New Roman" w:hAnsi="Times New Roman" w:cs="Times New Roman"/>
          <w:sz w:val="24"/>
          <w:szCs w:val="24"/>
        </w:rPr>
        <w:t>його</w:t>
      </w:r>
      <w:proofErr w:type="spellEnd"/>
      <w:r w:rsidRPr="00C66C6E">
        <w:rPr>
          <w:rFonts w:ascii="Times New Roman" w:hAnsi="Times New Roman" w:cs="Times New Roman"/>
          <w:sz w:val="24"/>
          <w:szCs w:val="24"/>
        </w:rPr>
        <w:t xml:space="preserve"> </w:t>
      </w:r>
      <w:proofErr w:type="spellStart"/>
      <w:r w:rsidRPr="00C66C6E">
        <w:rPr>
          <w:rFonts w:ascii="Times New Roman" w:hAnsi="Times New Roman" w:cs="Times New Roman"/>
          <w:sz w:val="24"/>
          <w:szCs w:val="24"/>
        </w:rPr>
        <w:t>розгляду</w:t>
      </w:r>
      <w:proofErr w:type="spellEnd"/>
      <w:r w:rsidRPr="00C66C6E">
        <w:rPr>
          <w:rFonts w:ascii="Times New Roman" w:hAnsi="Times New Roman" w:cs="Times New Roman"/>
          <w:sz w:val="24"/>
          <w:szCs w:val="24"/>
        </w:rPr>
        <w:t>.</w:t>
      </w:r>
    </w:p>
    <w:p w:rsidR="00D73472" w:rsidRPr="000264EF" w:rsidRDefault="00C75C69" w:rsidP="00D7347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5</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Розгл</w:t>
      </w:r>
      <w:r w:rsidR="00E54BCF" w:rsidRPr="000264EF">
        <w:rPr>
          <w:rFonts w:ascii="Times New Roman" w:eastAsia="Times New Roman" w:hAnsi="Times New Roman" w:cs="Times New Roman"/>
          <w:b/>
          <w:bCs/>
          <w:color w:val="000000"/>
          <w:sz w:val="24"/>
          <w:szCs w:val="24"/>
          <w:lang w:eastAsia="ru-RU"/>
        </w:rPr>
        <w:t>яд</w:t>
      </w:r>
      <w:proofErr w:type="spellEnd"/>
      <w:r w:rsidR="00E54BCF" w:rsidRPr="000264EF">
        <w:rPr>
          <w:rFonts w:ascii="Times New Roman" w:eastAsia="Times New Roman" w:hAnsi="Times New Roman" w:cs="Times New Roman"/>
          <w:b/>
          <w:bCs/>
          <w:color w:val="000000"/>
          <w:sz w:val="24"/>
          <w:szCs w:val="24"/>
          <w:lang w:eastAsia="ru-RU"/>
        </w:rPr>
        <w:t xml:space="preserve"> </w:t>
      </w:r>
      <w:proofErr w:type="spellStart"/>
      <w:r w:rsidR="00E54BCF" w:rsidRPr="000264EF">
        <w:rPr>
          <w:rFonts w:ascii="Times New Roman" w:eastAsia="Times New Roman" w:hAnsi="Times New Roman" w:cs="Times New Roman"/>
          <w:b/>
          <w:bCs/>
          <w:color w:val="000000"/>
          <w:sz w:val="24"/>
          <w:szCs w:val="24"/>
          <w:lang w:eastAsia="ru-RU"/>
        </w:rPr>
        <w:t>звіту</w:t>
      </w:r>
      <w:proofErr w:type="spellEnd"/>
      <w:r w:rsidR="00E54BCF" w:rsidRPr="000264EF">
        <w:rPr>
          <w:rFonts w:ascii="Times New Roman" w:eastAsia="Times New Roman" w:hAnsi="Times New Roman" w:cs="Times New Roman"/>
          <w:b/>
          <w:bCs/>
          <w:color w:val="000000"/>
          <w:sz w:val="24"/>
          <w:szCs w:val="24"/>
          <w:lang w:eastAsia="ru-RU"/>
        </w:rPr>
        <w:t xml:space="preserve"> </w:t>
      </w:r>
      <w:proofErr w:type="spellStart"/>
      <w:r w:rsidR="00E54BCF" w:rsidRPr="000264EF">
        <w:rPr>
          <w:rFonts w:ascii="Times New Roman" w:eastAsia="Times New Roman" w:hAnsi="Times New Roman" w:cs="Times New Roman"/>
          <w:b/>
          <w:bCs/>
          <w:color w:val="000000"/>
          <w:sz w:val="24"/>
          <w:szCs w:val="24"/>
          <w:lang w:eastAsia="ru-RU"/>
        </w:rPr>
        <w:t>Наглядової</w:t>
      </w:r>
      <w:proofErr w:type="spellEnd"/>
      <w:r w:rsidR="00E54BCF" w:rsidRPr="000264EF">
        <w:rPr>
          <w:rFonts w:ascii="Times New Roman" w:eastAsia="Times New Roman" w:hAnsi="Times New Roman" w:cs="Times New Roman"/>
          <w:b/>
          <w:bCs/>
          <w:color w:val="000000"/>
          <w:sz w:val="24"/>
          <w:szCs w:val="24"/>
          <w:lang w:eastAsia="ru-RU"/>
        </w:rPr>
        <w:t xml:space="preserve"> ради за 20</w:t>
      </w:r>
      <w:r w:rsidR="00E54BCF" w:rsidRPr="000264EF">
        <w:rPr>
          <w:rFonts w:ascii="Times New Roman" w:eastAsia="Times New Roman" w:hAnsi="Times New Roman" w:cs="Times New Roman"/>
          <w:b/>
          <w:bCs/>
          <w:color w:val="000000"/>
          <w:sz w:val="24"/>
          <w:szCs w:val="24"/>
          <w:lang w:val="uk-UA" w:eastAsia="ru-RU"/>
        </w:rPr>
        <w:t>20</w:t>
      </w:r>
      <w:r w:rsidR="00D73472" w:rsidRPr="000264EF">
        <w:rPr>
          <w:rFonts w:ascii="Times New Roman" w:eastAsia="Times New Roman" w:hAnsi="Times New Roman" w:cs="Times New Roman"/>
          <w:b/>
          <w:bCs/>
          <w:color w:val="000000"/>
          <w:sz w:val="24"/>
          <w:szCs w:val="24"/>
          <w:lang w:eastAsia="ru-RU"/>
        </w:rPr>
        <w:t xml:space="preserve"> </w:t>
      </w:r>
      <w:proofErr w:type="spellStart"/>
      <w:proofErr w:type="gramStart"/>
      <w:r w:rsidR="00D73472" w:rsidRPr="000264EF">
        <w:rPr>
          <w:rFonts w:ascii="Times New Roman" w:eastAsia="Times New Roman" w:hAnsi="Times New Roman" w:cs="Times New Roman"/>
          <w:b/>
          <w:bCs/>
          <w:color w:val="000000"/>
          <w:sz w:val="24"/>
          <w:szCs w:val="24"/>
          <w:lang w:eastAsia="ru-RU"/>
        </w:rPr>
        <w:t>р</w:t>
      </w:r>
      <w:proofErr w:type="gramEnd"/>
      <w:r w:rsidR="00D73472" w:rsidRPr="000264EF">
        <w:rPr>
          <w:rFonts w:ascii="Times New Roman" w:eastAsia="Times New Roman" w:hAnsi="Times New Roman" w:cs="Times New Roman"/>
          <w:b/>
          <w:bCs/>
          <w:color w:val="000000"/>
          <w:sz w:val="24"/>
          <w:szCs w:val="24"/>
          <w:lang w:eastAsia="ru-RU"/>
        </w:rPr>
        <w:t>ік</w:t>
      </w:r>
      <w:proofErr w:type="spellEnd"/>
      <w:r w:rsidR="00D73472" w:rsidRPr="000264EF">
        <w:rPr>
          <w:rFonts w:ascii="Times New Roman" w:eastAsia="Times New Roman" w:hAnsi="Times New Roman" w:cs="Times New Roman"/>
          <w:b/>
          <w:bCs/>
          <w:color w:val="000000"/>
          <w:sz w:val="24"/>
          <w:szCs w:val="24"/>
          <w:lang w:eastAsia="ru-RU"/>
        </w:rPr>
        <w:t xml:space="preserve"> та </w:t>
      </w:r>
      <w:proofErr w:type="spellStart"/>
      <w:r w:rsidR="00D73472" w:rsidRPr="000264EF">
        <w:rPr>
          <w:rFonts w:ascii="Times New Roman" w:eastAsia="Times New Roman" w:hAnsi="Times New Roman" w:cs="Times New Roman"/>
          <w:b/>
          <w:bCs/>
          <w:color w:val="000000"/>
          <w:sz w:val="24"/>
          <w:szCs w:val="24"/>
          <w:lang w:eastAsia="ru-RU"/>
        </w:rPr>
        <w:t>затвердження</w:t>
      </w:r>
      <w:proofErr w:type="spellEnd"/>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заходів</w:t>
      </w:r>
      <w:proofErr w:type="spellEnd"/>
      <w:r w:rsidR="00D73472" w:rsidRPr="000264EF">
        <w:rPr>
          <w:rFonts w:ascii="Times New Roman" w:eastAsia="Times New Roman" w:hAnsi="Times New Roman" w:cs="Times New Roman"/>
          <w:b/>
          <w:bCs/>
          <w:color w:val="000000"/>
          <w:sz w:val="24"/>
          <w:szCs w:val="24"/>
          <w:lang w:eastAsia="ru-RU"/>
        </w:rPr>
        <w:t xml:space="preserve"> за результатами </w:t>
      </w:r>
      <w:proofErr w:type="spellStart"/>
      <w:r w:rsidR="00D73472" w:rsidRPr="000264EF">
        <w:rPr>
          <w:rFonts w:ascii="Times New Roman" w:eastAsia="Times New Roman" w:hAnsi="Times New Roman" w:cs="Times New Roman"/>
          <w:b/>
          <w:bCs/>
          <w:color w:val="000000"/>
          <w:sz w:val="24"/>
          <w:szCs w:val="24"/>
          <w:lang w:eastAsia="ru-RU"/>
        </w:rPr>
        <w:t>його</w:t>
      </w:r>
      <w:proofErr w:type="spellEnd"/>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розгляду</w:t>
      </w:r>
      <w:proofErr w:type="spellEnd"/>
      <w:r w:rsidR="00D73472" w:rsidRPr="000264EF">
        <w:rPr>
          <w:rFonts w:ascii="Times New Roman" w:eastAsia="Times New Roman" w:hAnsi="Times New Roman" w:cs="Times New Roman"/>
          <w:b/>
          <w:bCs/>
          <w:color w:val="000000"/>
          <w:sz w:val="24"/>
          <w:szCs w:val="24"/>
          <w:lang w:eastAsia="ru-RU"/>
        </w:rPr>
        <w:t>.</w:t>
      </w:r>
    </w:p>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p>
    <w:p w:rsidR="00D73472" w:rsidRPr="000264EF" w:rsidRDefault="00E54BCF" w:rsidP="00D73472">
      <w:pPr>
        <w:spacing w:after="0" w:line="240" w:lineRule="auto"/>
        <w:ind w:firstLine="567"/>
        <w:jc w:val="both"/>
        <w:rPr>
          <w:rFonts w:ascii="Times New Roman" w:eastAsia="Times New Roman" w:hAnsi="Times New Roman" w:cs="Times New Roman"/>
          <w:sz w:val="24"/>
          <w:szCs w:val="24"/>
          <w:lang w:eastAsia="ru-RU"/>
        </w:rPr>
      </w:pPr>
      <w:proofErr w:type="spellStart"/>
      <w:r w:rsidRPr="000264EF">
        <w:rPr>
          <w:rFonts w:ascii="Times New Roman" w:eastAsia="Times New Roman" w:hAnsi="Times New Roman" w:cs="Times New Roman"/>
          <w:color w:val="000000"/>
          <w:sz w:val="24"/>
          <w:szCs w:val="24"/>
          <w:lang w:eastAsia="ru-RU"/>
        </w:rPr>
        <w:t>Звіт</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Наглядової</w:t>
      </w:r>
      <w:proofErr w:type="spellEnd"/>
      <w:r w:rsidRPr="000264EF">
        <w:rPr>
          <w:rFonts w:ascii="Times New Roman" w:eastAsia="Times New Roman" w:hAnsi="Times New Roman" w:cs="Times New Roman"/>
          <w:color w:val="000000"/>
          <w:sz w:val="24"/>
          <w:szCs w:val="24"/>
          <w:lang w:eastAsia="ru-RU"/>
        </w:rPr>
        <w:t xml:space="preserve"> Ради за 20</w:t>
      </w:r>
      <w:r w:rsidRPr="000264EF">
        <w:rPr>
          <w:rFonts w:ascii="Times New Roman" w:eastAsia="Times New Roman" w:hAnsi="Times New Roman" w:cs="Times New Roman"/>
          <w:color w:val="000000"/>
          <w:sz w:val="24"/>
          <w:szCs w:val="24"/>
          <w:lang w:val="uk-UA" w:eastAsia="ru-RU"/>
        </w:rPr>
        <w:t>20</w:t>
      </w:r>
      <w:r w:rsidR="00D73472" w:rsidRPr="000264EF">
        <w:rPr>
          <w:rFonts w:ascii="Times New Roman" w:eastAsia="Times New Roman" w:hAnsi="Times New Roman" w:cs="Times New Roman"/>
          <w:color w:val="000000"/>
          <w:sz w:val="24"/>
          <w:szCs w:val="24"/>
          <w:lang w:eastAsia="ru-RU"/>
        </w:rPr>
        <w:t xml:space="preserve"> </w:t>
      </w:r>
      <w:proofErr w:type="spellStart"/>
      <w:proofErr w:type="gramStart"/>
      <w:r w:rsidR="00D73472" w:rsidRPr="000264EF">
        <w:rPr>
          <w:rFonts w:ascii="Times New Roman" w:eastAsia="Times New Roman" w:hAnsi="Times New Roman" w:cs="Times New Roman"/>
          <w:color w:val="000000"/>
          <w:sz w:val="24"/>
          <w:szCs w:val="24"/>
          <w:lang w:eastAsia="ru-RU"/>
        </w:rPr>
        <w:t>р</w:t>
      </w:r>
      <w:proofErr w:type="gramEnd"/>
      <w:r w:rsidR="00D73472" w:rsidRPr="000264EF">
        <w:rPr>
          <w:rFonts w:ascii="Times New Roman" w:eastAsia="Times New Roman" w:hAnsi="Times New Roman" w:cs="Times New Roman"/>
          <w:color w:val="000000"/>
          <w:sz w:val="24"/>
          <w:szCs w:val="24"/>
          <w:lang w:eastAsia="ru-RU"/>
        </w:rPr>
        <w:t>ік</w:t>
      </w:r>
      <w:proofErr w:type="spellEnd"/>
      <w:r w:rsidR="00D73472" w:rsidRPr="000264EF">
        <w:rPr>
          <w:rFonts w:ascii="Times New Roman" w:eastAsia="Times New Roman" w:hAnsi="Times New Roman" w:cs="Times New Roman"/>
          <w:color w:val="000000"/>
          <w:sz w:val="24"/>
          <w:szCs w:val="24"/>
          <w:lang w:eastAsia="ru-RU"/>
        </w:rPr>
        <w:t xml:space="preserve"> - </w:t>
      </w:r>
      <w:proofErr w:type="spellStart"/>
      <w:r w:rsidR="00D73472" w:rsidRPr="000264EF">
        <w:rPr>
          <w:rFonts w:ascii="Times New Roman" w:eastAsia="Times New Roman" w:hAnsi="Times New Roman" w:cs="Times New Roman"/>
          <w:color w:val="000000"/>
          <w:sz w:val="24"/>
          <w:szCs w:val="24"/>
          <w:lang w:eastAsia="ru-RU"/>
        </w:rPr>
        <w:t>затвердити</w:t>
      </w:r>
      <w:proofErr w:type="spellEnd"/>
      <w:r w:rsidR="00D73472" w:rsidRPr="000264EF">
        <w:rPr>
          <w:rFonts w:ascii="Times New Roman" w:eastAsia="Times New Roman" w:hAnsi="Times New Roman" w:cs="Times New Roman"/>
          <w:color w:val="000000"/>
          <w:sz w:val="24"/>
          <w:szCs w:val="24"/>
          <w:lang w:eastAsia="ru-RU"/>
        </w:rPr>
        <w:t xml:space="preserve">. Роботу </w:t>
      </w:r>
      <w:proofErr w:type="spellStart"/>
      <w:r w:rsidR="00D73472" w:rsidRPr="000264EF">
        <w:rPr>
          <w:rFonts w:ascii="Times New Roman" w:eastAsia="Times New Roman" w:hAnsi="Times New Roman" w:cs="Times New Roman"/>
          <w:color w:val="000000"/>
          <w:sz w:val="24"/>
          <w:szCs w:val="24"/>
          <w:lang w:eastAsia="ru-RU"/>
        </w:rPr>
        <w:t>Наглядово</w:t>
      </w:r>
      <w:proofErr w:type="gramStart"/>
      <w:r w:rsidR="00D73472" w:rsidRPr="000264EF">
        <w:rPr>
          <w:rFonts w:ascii="Times New Roman" w:eastAsia="Times New Roman" w:hAnsi="Times New Roman" w:cs="Times New Roman"/>
          <w:color w:val="000000"/>
          <w:sz w:val="24"/>
          <w:szCs w:val="24"/>
          <w:lang w:eastAsia="ru-RU"/>
        </w:rPr>
        <w:t>ї</w:t>
      </w:r>
      <w:proofErr w:type="spellEnd"/>
      <w:r w:rsidR="00D73472" w:rsidRPr="000264EF">
        <w:rPr>
          <w:rFonts w:ascii="Times New Roman" w:eastAsia="Times New Roman" w:hAnsi="Times New Roman" w:cs="Times New Roman"/>
          <w:color w:val="000000"/>
          <w:sz w:val="24"/>
          <w:szCs w:val="24"/>
          <w:lang w:eastAsia="ru-RU"/>
        </w:rPr>
        <w:t xml:space="preserve"> Р</w:t>
      </w:r>
      <w:proofErr w:type="gramEnd"/>
      <w:r w:rsidR="00D73472" w:rsidRPr="000264EF">
        <w:rPr>
          <w:rFonts w:ascii="Times New Roman" w:eastAsia="Times New Roman" w:hAnsi="Times New Roman" w:cs="Times New Roman"/>
          <w:color w:val="000000"/>
          <w:sz w:val="24"/>
          <w:szCs w:val="24"/>
          <w:lang w:eastAsia="ru-RU"/>
        </w:rPr>
        <w:t xml:space="preserve">ади </w:t>
      </w:r>
      <w:proofErr w:type="spellStart"/>
      <w:r w:rsidR="00D73472" w:rsidRPr="000264EF">
        <w:rPr>
          <w:rFonts w:ascii="Times New Roman" w:eastAsia="Times New Roman" w:hAnsi="Times New Roman" w:cs="Times New Roman"/>
          <w:color w:val="000000"/>
          <w:sz w:val="24"/>
          <w:szCs w:val="24"/>
          <w:lang w:eastAsia="ru-RU"/>
        </w:rPr>
        <w:t>визнати</w:t>
      </w:r>
      <w:proofErr w:type="spellEnd"/>
      <w:r w:rsidR="00D73472" w:rsidRPr="000264EF">
        <w:rPr>
          <w:rFonts w:ascii="Times New Roman" w:eastAsia="Times New Roman" w:hAnsi="Times New Roman" w:cs="Times New Roman"/>
          <w:color w:val="000000"/>
          <w:sz w:val="24"/>
          <w:szCs w:val="24"/>
          <w:lang w:eastAsia="ru-RU"/>
        </w:rPr>
        <w:t xml:space="preserve"> </w:t>
      </w:r>
      <w:proofErr w:type="spellStart"/>
      <w:r w:rsidR="00D73472" w:rsidRPr="000264EF">
        <w:rPr>
          <w:rFonts w:ascii="Times New Roman" w:eastAsia="Times New Roman" w:hAnsi="Times New Roman" w:cs="Times New Roman"/>
          <w:color w:val="000000"/>
          <w:sz w:val="24"/>
          <w:szCs w:val="24"/>
          <w:lang w:eastAsia="ru-RU"/>
        </w:rPr>
        <w:t>задовільною</w:t>
      </w:r>
      <w:proofErr w:type="spellEnd"/>
      <w:r w:rsidR="00D73472" w:rsidRPr="000264EF">
        <w:rPr>
          <w:rFonts w:ascii="Times New Roman" w:eastAsia="Times New Roman" w:hAnsi="Times New Roman" w:cs="Times New Roman"/>
          <w:color w:val="000000"/>
          <w:sz w:val="24"/>
          <w:szCs w:val="24"/>
          <w:lang w:eastAsia="ru-RU"/>
        </w:rPr>
        <w:t>.</w:t>
      </w:r>
    </w:p>
    <w:p w:rsidR="00D73472" w:rsidRPr="000264EF" w:rsidRDefault="00C75C69" w:rsidP="00D7347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6</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Розподіл</w:t>
      </w:r>
      <w:proofErr w:type="spellEnd"/>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прибутку</w:t>
      </w:r>
      <w:proofErr w:type="spellEnd"/>
      <w:r>
        <w:rPr>
          <w:rFonts w:ascii="Times New Roman" w:eastAsia="Times New Roman" w:hAnsi="Times New Roman" w:cs="Times New Roman"/>
          <w:b/>
          <w:bCs/>
          <w:color w:val="000000"/>
          <w:sz w:val="24"/>
          <w:szCs w:val="24"/>
          <w:lang w:val="uk-UA" w:eastAsia="ru-RU"/>
        </w:rPr>
        <w:t xml:space="preserve"> (покриття</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збитків</w:t>
      </w:r>
      <w:proofErr w:type="spellEnd"/>
      <w:r>
        <w:rPr>
          <w:rFonts w:ascii="Times New Roman" w:eastAsia="Times New Roman" w:hAnsi="Times New Roman" w:cs="Times New Roman"/>
          <w:b/>
          <w:bCs/>
          <w:color w:val="000000"/>
          <w:sz w:val="24"/>
          <w:szCs w:val="24"/>
          <w:lang w:val="uk-UA" w:eastAsia="ru-RU"/>
        </w:rPr>
        <w:t>)</w:t>
      </w:r>
      <w:r w:rsidR="00D73472" w:rsidRPr="000264EF">
        <w:rPr>
          <w:rFonts w:ascii="Times New Roman" w:eastAsia="Times New Roman" w:hAnsi="Times New Roman" w:cs="Times New Roman"/>
          <w:b/>
          <w:bCs/>
          <w:color w:val="000000"/>
          <w:sz w:val="24"/>
          <w:szCs w:val="24"/>
          <w:lang w:eastAsia="ru-RU"/>
        </w:rPr>
        <w:t xml:space="preserve"> </w:t>
      </w:r>
      <w:proofErr w:type="spellStart"/>
      <w:r w:rsidR="00D73472" w:rsidRPr="000264EF">
        <w:rPr>
          <w:rFonts w:ascii="Times New Roman" w:eastAsia="Times New Roman" w:hAnsi="Times New Roman" w:cs="Times New Roman"/>
          <w:b/>
          <w:bCs/>
          <w:color w:val="000000"/>
          <w:sz w:val="24"/>
          <w:szCs w:val="24"/>
          <w:lang w:eastAsia="ru-RU"/>
        </w:rPr>
        <w:t>то</w:t>
      </w:r>
      <w:r w:rsidR="00E54BCF" w:rsidRPr="000264EF">
        <w:rPr>
          <w:rFonts w:ascii="Times New Roman" w:eastAsia="Times New Roman" w:hAnsi="Times New Roman" w:cs="Times New Roman"/>
          <w:b/>
          <w:bCs/>
          <w:color w:val="000000"/>
          <w:sz w:val="24"/>
          <w:szCs w:val="24"/>
          <w:lang w:eastAsia="ru-RU"/>
        </w:rPr>
        <w:t>вариства</w:t>
      </w:r>
      <w:proofErr w:type="spellEnd"/>
      <w:r w:rsidR="00E54BCF" w:rsidRPr="000264EF">
        <w:rPr>
          <w:rFonts w:ascii="Times New Roman" w:eastAsia="Times New Roman" w:hAnsi="Times New Roman" w:cs="Times New Roman"/>
          <w:b/>
          <w:bCs/>
          <w:color w:val="000000"/>
          <w:sz w:val="24"/>
          <w:szCs w:val="24"/>
          <w:lang w:eastAsia="ru-RU"/>
        </w:rPr>
        <w:t xml:space="preserve"> за 20</w:t>
      </w:r>
      <w:r w:rsidR="00E54BCF" w:rsidRPr="000264EF">
        <w:rPr>
          <w:rFonts w:ascii="Times New Roman" w:eastAsia="Times New Roman" w:hAnsi="Times New Roman" w:cs="Times New Roman"/>
          <w:b/>
          <w:bCs/>
          <w:color w:val="000000"/>
          <w:sz w:val="24"/>
          <w:szCs w:val="24"/>
          <w:lang w:val="uk-UA" w:eastAsia="ru-RU"/>
        </w:rPr>
        <w:t>20</w:t>
      </w:r>
      <w:r w:rsidR="00D73472" w:rsidRPr="000264EF">
        <w:rPr>
          <w:rFonts w:ascii="Times New Roman" w:eastAsia="Times New Roman" w:hAnsi="Times New Roman" w:cs="Times New Roman"/>
          <w:b/>
          <w:bCs/>
          <w:color w:val="000000"/>
          <w:sz w:val="24"/>
          <w:szCs w:val="24"/>
          <w:lang w:eastAsia="ru-RU"/>
        </w:rPr>
        <w:t xml:space="preserve"> </w:t>
      </w:r>
      <w:proofErr w:type="spellStart"/>
      <w:proofErr w:type="gramStart"/>
      <w:r w:rsidR="00D73472" w:rsidRPr="000264EF">
        <w:rPr>
          <w:rFonts w:ascii="Times New Roman" w:eastAsia="Times New Roman" w:hAnsi="Times New Roman" w:cs="Times New Roman"/>
          <w:b/>
          <w:bCs/>
          <w:color w:val="000000"/>
          <w:sz w:val="24"/>
          <w:szCs w:val="24"/>
          <w:lang w:eastAsia="ru-RU"/>
        </w:rPr>
        <w:t>р</w:t>
      </w:r>
      <w:proofErr w:type="gramEnd"/>
      <w:r w:rsidR="00D73472" w:rsidRPr="000264EF">
        <w:rPr>
          <w:rFonts w:ascii="Times New Roman" w:eastAsia="Times New Roman" w:hAnsi="Times New Roman" w:cs="Times New Roman"/>
          <w:b/>
          <w:bCs/>
          <w:color w:val="000000"/>
          <w:sz w:val="24"/>
          <w:szCs w:val="24"/>
          <w:lang w:eastAsia="ru-RU"/>
        </w:rPr>
        <w:t>ік</w:t>
      </w:r>
      <w:proofErr w:type="spellEnd"/>
      <w:r w:rsidR="00D73472" w:rsidRPr="000264EF">
        <w:rPr>
          <w:rFonts w:ascii="Times New Roman" w:eastAsia="Times New Roman" w:hAnsi="Times New Roman" w:cs="Times New Roman"/>
          <w:b/>
          <w:bCs/>
          <w:color w:val="000000"/>
          <w:sz w:val="24"/>
          <w:szCs w:val="24"/>
          <w:lang w:eastAsia="ru-RU"/>
        </w:rPr>
        <w:t>. </w:t>
      </w:r>
    </w:p>
    <w:p w:rsidR="00C75C69" w:rsidRPr="000264EF" w:rsidRDefault="00C75C69" w:rsidP="00C75C69">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i/>
          <w:sz w:val="24"/>
          <w:szCs w:val="24"/>
          <w:lang w:val="uk-UA"/>
        </w:rPr>
        <w:t xml:space="preserve">  </w:t>
      </w:r>
      <w:r w:rsidRPr="000264EF">
        <w:rPr>
          <w:rFonts w:ascii="Times New Roman" w:eastAsia="Times New Roman" w:hAnsi="Times New Roman" w:cs="Times New Roman"/>
          <w:i/>
          <w:iCs/>
          <w:color w:val="000000"/>
          <w:sz w:val="24"/>
          <w:szCs w:val="24"/>
          <w:lang w:eastAsia="ru-RU"/>
        </w:rPr>
        <w:t xml:space="preserve">Проект </w:t>
      </w:r>
      <w:proofErr w:type="spellStart"/>
      <w:proofErr w:type="gramStart"/>
      <w:r w:rsidRPr="000264EF">
        <w:rPr>
          <w:rFonts w:ascii="Times New Roman" w:eastAsia="Times New Roman" w:hAnsi="Times New Roman" w:cs="Times New Roman"/>
          <w:i/>
          <w:iCs/>
          <w:color w:val="000000"/>
          <w:sz w:val="24"/>
          <w:szCs w:val="24"/>
          <w:lang w:eastAsia="ru-RU"/>
        </w:rPr>
        <w:t>р</w:t>
      </w:r>
      <w:proofErr w:type="gramEnd"/>
      <w:r w:rsidRPr="000264EF">
        <w:rPr>
          <w:rFonts w:ascii="Times New Roman" w:eastAsia="Times New Roman" w:hAnsi="Times New Roman" w:cs="Times New Roman"/>
          <w:i/>
          <w:iCs/>
          <w:color w:val="000000"/>
          <w:sz w:val="24"/>
          <w:szCs w:val="24"/>
          <w:lang w:eastAsia="ru-RU"/>
        </w:rPr>
        <w:t>ішення</w:t>
      </w:r>
      <w:proofErr w:type="spellEnd"/>
      <w:r w:rsidRPr="000264EF">
        <w:rPr>
          <w:rFonts w:ascii="Times New Roman" w:eastAsia="Times New Roman" w:hAnsi="Times New Roman" w:cs="Times New Roman"/>
          <w:i/>
          <w:iCs/>
          <w:color w:val="000000"/>
          <w:sz w:val="24"/>
          <w:szCs w:val="24"/>
          <w:lang w:eastAsia="ru-RU"/>
        </w:rPr>
        <w:t>:</w:t>
      </w:r>
    </w:p>
    <w:p w:rsidR="00C75C69" w:rsidRPr="00C75C69" w:rsidRDefault="00C75C69" w:rsidP="00C75C6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Збиток в сумі 501,3 </w:t>
      </w:r>
      <w:proofErr w:type="spellStart"/>
      <w:r>
        <w:rPr>
          <w:rFonts w:ascii="Times New Roman" w:eastAsia="Times New Roman" w:hAnsi="Times New Roman" w:cs="Times New Roman"/>
          <w:color w:val="000000"/>
          <w:sz w:val="24"/>
          <w:szCs w:val="24"/>
          <w:lang w:val="uk-UA" w:eastAsia="ru-RU"/>
        </w:rPr>
        <w:t>тис.грн</w:t>
      </w:r>
      <w:proofErr w:type="spellEnd"/>
      <w:r>
        <w:rPr>
          <w:rFonts w:ascii="Times New Roman" w:eastAsia="Times New Roman" w:hAnsi="Times New Roman" w:cs="Times New Roman"/>
          <w:color w:val="000000"/>
          <w:sz w:val="24"/>
          <w:szCs w:val="24"/>
          <w:lang w:val="uk-UA" w:eastAsia="ru-RU"/>
        </w:rPr>
        <w:t>., отриманий за результатами діяльності Товариства у 2020 році, не покривати.</w:t>
      </w:r>
    </w:p>
    <w:p w:rsidR="003E16BD" w:rsidRPr="00C75C69" w:rsidRDefault="00C75C69" w:rsidP="003E16BD">
      <w:pPr>
        <w:spacing w:after="0" w:line="240" w:lineRule="auto"/>
        <w:ind w:firstLine="567"/>
        <w:jc w:val="both"/>
        <w:rPr>
          <w:rFonts w:ascii="Times New Roman" w:eastAsia="Times New Roman" w:hAnsi="Times New Roman" w:cs="Times New Roman"/>
          <w:b/>
          <w:bCs/>
          <w:color w:val="000000"/>
          <w:sz w:val="24"/>
          <w:szCs w:val="24"/>
          <w:lang w:val="uk-UA" w:eastAsia="ru-RU"/>
        </w:rPr>
      </w:pPr>
      <w:r>
        <w:rPr>
          <w:rFonts w:ascii="Times New Roman" w:hAnsi="Times New Roman" w:cs="Times New Roman"/>
          <w:b/>
          <w:lang w:val="uk-UA"/>
        </w:rPr>
        <w:t>7.</w:t>
      </w:r>
      <w:r w:rsidRPr="00C75C69">
        <w:rPr>
          <w:rFonts w:ascii="Times New Roman" w:hAnsi="Times New Roman" w:cs="Times New Roman"/>
          <w:b/>
        </w:rPr>
        <w:t xml:space="preserve"> </w:t>
      </w:r>
      <w:r w:rsidR="00B2644A">
        <w:rPr>
          <w:rFonts w:ascii="Times New Roman" w:hAnsi="Times New Roman" w:cs="Times New Roman"/>
          <w:b/>
          <w:lang w:val="uk-UA"/>
        </w:rPr>
        <w:t>Прийняття рішення п</w:t>
      </w:r>
      <w:proofErr w:type="spellStart"/>
      <w:r w:rsidRPr="00C75C69">
        <w:rPr>
          <w:rFonts w:ascii="Times New Roman" w:hAnsi="Times New Roman" w:cs="Times New Roman"/>
          <w:b/>
        </w:rPr>
        <w:t>ро</w:t>
      </w:r>
      <w:proofErr w:type="spellEnd"/>
      <w:r w:rsidRPr="00C75C69">
        <w:rPr>
          <w:rFonts w:ascii="Times New Roman" w:hAnsi="Times New Roman" w:cs="Times New Roman"/>
          <w:b/>
        </w:rPr>
        <w:t xml:space="preserve"> </w:t>
      </w:r>
      <w:proofErr w:type="spellStart"/>
      <w:r w:rsidRPr="00C75C69">
        <w:rPr>
          <w:rFonts w:ascii="Times New Roman" w:hAnsi="Times New Roman" w:cs="Times New Roman"/>
          <w:b/>
        </w:rPr>
        <w:t>попереднє</w:t>
      </w:r>
      <w:proofErr w:type="spellEnd"/>
      <w:r w:rsidRPr="00C75C69">
        <w:rPr>
          <w:rFonts w:ascii="Times New Roman" w:hAnsi="Times New Roman" w:cs="Times New Roman"/>
          <w:b/>
        </w:rPr>
        <w:t xml:space="preserve"> </w:t>
      </w:r>
      <w:proofErr w:type="spellStart"/>
      <w:r w:rsidRPr="00C75C69">
        <w:rPr>
          <w:rFonts w:ascii="Times New Roman" w:hAnsi="Times New Roman" w:cs="Times New Roman"/>
          <w:b/>
        </w:rPr>
        <w:t>схвалення</w:t>
      </w:r>
      <w:proofErr w:type="spellEnd"/>
      <w:r w:rsidRPr="00C75C69">
        <w:rPr>
          <w:rFonts w:ascii="Times New Roman" w:hAnsi="Times New Roman" w:cs="Times New Roman"/>
          <w:b/>
        </w:rPr>
        <w:t xml:space="preserve"> </w:t>
      </w:r>
      <w:proofErr w:type="spellStart"/>
      <w:r w:rsidRPr="00C75C69">
        <w:rPr>
          <w:rFonts w:ascii="Times New Roman" w:hAnsi="Times New Roman" w:cs="Times New Roman"/>
          <w:b/>
        </w:rPr>
        <w:t>значних</w:t>
      </w:r>
      <w:proofErr w:type="spellEnd"/>
      <w:r w:rsidRPr="00C75C69">
        <w:rPr>
          <w:rFonts w:ascii="Times New Roman" w:hAnsi="Times New Roman" w:cs="Times New Roman"/>
          <w:b/>
        </w:rPr>
        <w:t xml:space="preserve"> </w:t>
      </w:r>
      <w:proofErr w:type="spellStart"/>
      <w:r w:rsidRPr="00C75C69">
        <w:rPr>
          <w:rFonts w:ascii="Times New Roman" w:hAnsi="Times New Roman" w:cs="Times New Roman"/>
          <w:b/>
        </w:rPr>
        <w:t>правочинів</w:t>
      </w:r>
      <w:proofErr w:type="spellEnd"/>
      <w:r w:rsidRPr="00C75C69">
        <w:rPr>
          <w:rFonts w:ascii="Times New Roman" w:hAnsi="Times New Roman" w:cs="Times New Roman"/>
          <w:b/>
        </w:rPr>
        <w:t xml:space="preserve"> </w:t>
      </w:r>
      <w:proofErr w:type="spellStart"/>
      <w:r w:rsidRPr="00C75C69">
        <w:rPr>
          <w:rFonts w:ascii="Times New Roman" w:hAnsi="Times New Roman" w:cs="Times New Roman"/>
          <w:b/>
        </w:rPr>
        <w:t>товариства</w:t>
      </w:r>
      <w:proofErr w:type="spellEnd"/>
      <w:r w:rsidRPr="00C75C69">
        <w:rPr>
          <w:rFonts w:ascii="Times New Roman" w:hAnsi="Times New Roman" w:cs="Times New Roman"/>
          <w:b/>
        </w:rPr>
        <w:t>.</w:t>
      </w:r>
    </w:p>
    <w:p w:rsidR="003E16BD" w:rsidRDefault="003E16BD" w:rsidP="003E16BD">
      <w:pPr>
        <w:spacing w:after="0" w:line="240" w:lineRule="auto"/>
        <w:ind w:firstLine="567"/>
        <w:jc w:val="both"/>
        <w:rPr>
          <w:rFonts w:ascii="Times New Roman" w:eastAsia="Times New Roman" w:hAnsi="Times New Roman" w:cs="Times New Roman"/>
          <w:bCs/>
          <w:i/>
          <w:color w:val="000000"/>
          <w:sz w:val="24"/>
          <w:szCs w:val="24"/>
          <w:lang w:val="uk-UA" w:eastAsia="ru-RU"/>
        </w:rPr>
      </w:pPr>
      <w:r w:rsidRPr="000264EF">
        <w:rPr>
          <w:rFonts w:ascii="Times New Roman" w:eastAsia="Times New Roman" w:hAnsi="Times New Roman" w:cs="Times New Roman"/>
          <w:bCs/>
          <w:i/>
          <w:color w:val="000000"/>
          <w:sz w:val="24"/>
          <w:szCs w:val="24"/>
          <w:lang w:val="uk-UA" w:eastAsia="ru-RU"/>
        </w:rPr>
        <w:t>Проект рішення:</w:t>
      </w:r>
    </w:p>
    <w:p w:rsidR="00B2644A" w:rsidRDefault="00B2644A" w:rsidP="00B2644A">
      <w:pPr>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Надати попередню згоду на вчинення значних правочинів, передбачених ст. 70 Закону України «Про акціонерні товариства», які можуть вчинятись Товариством до 29.04.2022р.:</w:t>
      </w:r>
    </w:p>
    <w:p w:rsidR="00B2644A" w:rsidRPr="00B2644A" w:rsidRDefault="00B2644A" w:rsidP="00B2644A">
      <w:pPr>
        <w:pStyle w:val="a5"/>
        <w:ind w:firstLine="317"/>
      </w:pPr>
      <w:r>
        <w:rPr>
          <w:sz w:val="17"/>
          <w:szCs w:val="17"/>
        </w:rPr>
        <w:t xml:space="preserve">- </w:t>
      </w:r>
      <w:r w:rsidRPr="00B2644A">
        <w:t xml:space="preserve">щодо придбання транспортних засобів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придбання паливно-мастильних матеріалів на граничну сукупну </w:t>
      </w:r>
      <w:proofErr w:type="spellStart"/>
      <w:r w:rsidRPr="00B2644A">
        <w:t>ва</w:t>
      </w:r>
      <w:proofErr w:type="spellEnd"/>
      <w:r w:rsidRPr="00B2644A">
        <w:t xml:space="preserve">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придбання запчастин і комплектуючих на граничну сукупну </w:t>
      </w:r>
      <w:proofErr w:type="spellStart"/>
      <w:r w:rsidRPr="00B2644A">
        <w:t>ва</w:t>
      </w:r>
      <w:proofErr w:type="spellEnd"/>
      <w:r w:rsidRPr="00B2644A">
        <w:t xml:space="preserve">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придбання сировини і матеріалів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реалізації транспортних засобів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реалізації продукції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виконання робіт на граничну сукупну </w:t>
      </w:r>
      <w:proofErr w:type="spellStart"/>
      <w:r w:rsidRPr="00B2644A">
        <w:t>ва</w:t>
      </w:r>
      <w:proofErr w:type="spellEnd"/>
      <w:r w:rsidRPr="00B2644A">
        <w:t xml:space="preserve">ртість 30,0 млн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отримання кредитів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застави майна на граничну сукупну вартість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іпотеки на граничну сукупну </w:t>
      </w:r>
      <w:proofErr w:type="spellStart"/>
      <w:r w:rsidRPr="00B2644A">
        <w:t>ва</w:t>
      </w:r>
      <w:proofErr w:type="spellEnd"/>
      <w:r w:rsidRPr="00B2644A">
        <w:t xml:space="preserve">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поруки майном Товариства на граничну сукупну </w:t>
      </w:r>
      <w:proofErr w:type="spellStart"/>
      <w:r w:rsidRPr="00B2644A">
        <w:t>ва</w:t>
      </w:r>
      <w:proofErr w:type="spellEnd"/>
      <w:r w:rsidRPr="00B2644A">
        <w:t xml:space="preserve">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2644A" w:rsidRDefault="00B2644A" w:rsidP="00B2644A">
      <w:pPr>
        <w:pStyle w:val="a5"/>
        <w:ind w:firstLine="317"/>
      </w:pPr>
      <w:r w:rsidRPr="00B2644A">
        <w:t xml:space="preserve">- щодо лізингу (оренди) майна на граничну сукупну </w:t>
      </w:r>
      <w:proofErr w:type="spellStart"/>
      <w:r w:rsidRPr="00B2644A">
        <w:t>ва</w:t>
      </w:r>
      <w:proofErr w:type="spellEnd"/>
      <w:r w:rsidRPr="00B2644A">
        <w:t xml:space="preserve">ртість 30,0 </w:t>
      </w:r>
      <w:proofErr w:type="spellStart"/>
      <w:r w:rsidRPr="00B2644A">
        <w:t>млн</w:t>
      </w:r>
      <w:proofErr w:type="spellEnd"/>
      <w:r w:rsidRPr="00B2644A">
        <w:t xml:space="preserve"> </w:t>
      </w:r>
      <w:proofErr w:type="spellStart"/>
      <w:r w:rsidRPr="00B2644A">
        <w:t>грн</w:t>
      </w:r>
      <w:proofErr w:type="spellEnd"/>
      <w:r w:rsidRPr="00B2644A">
        <w:t>;</w:t>
      </w:r>
    </w:p>
    <w:p w:rsidR="00B2644A" w:rsidRPr="00BD4AA9" w:rsidRDefault="00BD4AA9" w:rsidP="00BD4AA9">
      <w:pPr>
        <w:spacing w:after="0" w:line="240" w:lineRule="auto"/>
        <w:jc w:val="both"/>
        <w:rPr>
          <w:rFonts w:ascii="Times New Roman" w:eastAsia="Times New Roman" w:hAnsi="Times New Roman" w:cs="Times New Roman"/>
          <w:sz w:val="24"/>
          <w:szCs w:val="24"/>
          <w:lang w:val="uk-UA" w:eastAsia="ru-RU"/>
        </w:rPr>
      </w:pPr>
      <w:r>
        <w:rPr>
          <w:sz w:val="24"/>
          <w:szCs w:val="24"/>
          <w:lang w:val="uk-UA"/>
        </w:rPr>
        <w:t xml:space="preserve">      </w:t>
      </w:r>
      <w:r w:rsidR="00B2644A" w:rsidRPr="00BD4AA9">
        <w:rPr>
          <w:rFonts w:ascii="Times New Roman" w:hAnsi="Times New Roman" w:cs="Times New Roman"/>
          <w:sz w:val="24"/>
          <w:szCs w:val="24"/>
        </w:rPr>
        <w:t xml:space="preserve">- </w:t>
      </w:r>
      <w:proofErr w:type="spellStart"/>
      <w:r w:rsidR="00B2644A" w:rsidRPr="00BD4AA9">
        <w:rPr>
          <w:rFonts w:ascii="Times New Roman" w:hAnsi="Times New Roman" w:cs="Times New Roman"/>
          <w:sz w:val="24"/>
          <w:szCs w:val="24"/>
        </w:rPr>
        <w:t>щодо</w:t>
      </w:r>
      <w:proofErr w:type="spellEnd"/>
      <w:r w:rsidR="00B2644A" w:rsidRPr="00BD4AA9">
        <w:rPr>
          <w:rFonts w:ascii="Times New Roman" w:hAnsi="Times New Roman" w:cs="Times New Roman"/>
          <w:sz w:val="24"/>
          <w:szCs w:val="24"/>
        </w:rPr>
        <w:t xml:space="preserve"> </w:t>
      </w:r>
      <w:proofErr w:type="spellStart"/>
      <w:r w:rsidR="00B2644A" w:rsidRPr="00BD4AA9">
        <w:rPr>
          <w:rFonts w:ascii="Times New Roman" w:hAnsi="Times New Roman" w:cs="Times New Roman"/>
          <w:sz w:val="24"/>
          <w:szCs w:val="24"/>
        </w:rPr>
        <w:t>отримання</w:t>
      </w:r>
      <w:proofErr w:type="spellEnd"/>
      <w:r w:rsidR="00B2644A" w:rsidRPr="00BD4AA9">
        <w:rPr>
          <w:rFonts w:ascii="Times New Roman" w:hAnsi="Times New Roman" w:cs="Times New Roman"/>
          <w:sz w:val="24"/>
          <w:szCs w:val="24"/>
        </w:rPr>
        <w:t xml:space="preserve"> в </w:t>
      </w:r>
      <w:proofErr w:type="spellStart"/>
      <w:r w:rsidR="00B2644A" w:rsidRPr="00BD4AA9">
        <w:rPr>
          <w:rFonts w:ascii="Times New Roman" w:hAnsi="Times New Roman" w:cs="Times New Roman"/>
          <w:sz w:val="24"/>
          <w:szCs w:val="24"/>
        </w:rPr>
        <w:t>лізинг</w:t>
      </w:r>
      <w:proofErr w:type="spellEnd"/>
      <w:r w:rsidR="00B2644A" w:rsidRPr="00BD4AA9">
        <w:rPr>
          <w:rFonts w:ascii="Times New Roman" w:hAnsi="Times New Roman" w:cs="Times New Roman"/>
          <w:sz w:val="24"/>
          <w:szCs w:val="24"/>
        </w:rPr>
        <w:t xml:space="preserve"> (</w:t>
      </w:r>
      <w:proofErr w:type="spellStart"/>
      <w:r w:rsidR="00B2644A" w:rsidRPr="00BD4AA9">
        <w:rPr>
          <w:rFonts w:ascii="Times New Roman" w:hAnsi="Times New Roman" w:cs="Times New Roman"/>
          <w:sz w:val="24"/>
          <w:szCs w:val="24"/>
        </w:rPr>
        <w:t>оренду</w:t>
      </w:r>
      <w:proofErr w:type="spellEnd"/>
      <w:r w:rsidR="00B2644A" w:rsidRPr="00BD4AA9">
        <w:rPr>
          <w:rFonts w:ascii="Times New Roman" w:hAnsi="Times New Roman" w:cs="Times New Roman"/>
          <w:sz w:val="24"/>
          <w:szCs w:val="24"/>
        </w:rPr>
        <w:t xml:space="preserve">) майна на </w:t>
      </w:r>
      <w:proofErr w:type="spellStart"/>
      <w:r w:rsidR="00B2644A" w:rsidRPr="00BD4AA9">
        <w:rPr>
          <w:rFonts w:ascii="Times New Roman" w:hAnsi="Times New Roman" w:cs="Times New Roman"/>
          <w:sz w:val="24"/>
          <w:szCs w:val="24"/>
        </w:rPr>
        <w:t>граничну</w:t>
      </w:r>
      <w:proofErr w:type="spellEnd"/>
      <w:r w:rsidR="00B2644A" w:rsidRPr="00BD4AA9">
        <w:rPr>
          <w:rFonts w:ascii="Times New Roman" w:hAnsi="Times New Roman" w:cs="Times New Roman"/>
          <w:sz w:val="24"/>
          <w:szCs w:val="24"/>
        </w:rPr>
        <w:t xml:space="preserve"> </w:t>
      </w:r>
      <w:proofErr w:type="spellStart"/>
      <w:r w:rsidR="00B2644A" w:rsidRPr="00BD4AA9">
        <w:rPr>
          <w:rFonts w:ascii="Times New Roman" w:hAnsi="Times New Roman" w:cs="Times New Roman"/>
          <w:sz w:val="24"/>
          <w:szCs w:val="24"/>
        </w:rPr>
        <w:t>сукупну</w:t>
      </w:r>
      <w:proofErr w:type="spellEnd"/>
      <w:r w:rsidR="00B2644A" w:rsidRPr="00BD4AA9">
        <w:rPr>
          <w:rFonts w:ascii="Times New Roman" w:hAnsi="Times New Roman" w:cs="Times New Roman"/>
          <w:sz w:val="24"/>
          <w:szCs w:val="24"/>
        </w:rPr>
        <w:t xml:space="preserve"> </w:t>
      </w:r>
      <w:proofErr w:type="spellStart"/>
      <w:r w:rsidR="00B2644A" w:rsidRPr="00BD4AA9">
        <w:rPr>
          <w:rFonts w:ascii="Times New Roman" w:hAnsi="Times New Roman" w:cs="Times New Roman"/>
          <w:sz w:val="24"/>
          <w:szCs w:val="24"/>
        </w:rPr>
        <w:t>вартість</w:t>
      </w:r>
      <w:proofErr w:type="spellEnd"/>
      <w:r w:rsidR="00B2644A" w:rsidRPr="00BD4AA9">
        <w:rPr>
          <w:rFonts w:ascii="Times New Roman" w:hAnsi="Times New Roman" w:cs="Times New Roman"/>
          <w:sz w:val="24"/>
          <w:szCs w:val="24"/>
        </w:rPr>
        <w:t xml:space="preserve"> 30,0 </w:t>
      </w:r>
      <w:proofErr w:type="gramStart"/>
      <w:r w:rsidR="00B2644A" w:rsidRPr="00BD4AA9">
        <w:rPr>
          <w:rFonts w:ascii="Times New Roman" w:hAnsi="Times New Roman" w:cs="Times New Roman"/>
          <w:sz w:val="24"/>
          <w:szCs w:val="24"/>
        </w:rPr>
        <w:t>млн</w:t>
      </w:r>
      <w:proofErr w:type="gramEnd"/>
      <w:r w:rsidR="00B2644A" w:rsidRPr="00BD4AA9">
        <w:rPr>
          <w:rFonts w:ascii="Times New Roman" w:hAnsi="Times New Roman" w:cs="Times New Roman"/>
          <w:sz w:val="24"/>
          <w:szCs w:val="24"/>
        </w:rPr>
        <w:t xml:space="preserve"> грн.</w:t>
      </w:r>
    </w:p>
    <w:p w:rsidR="00D73472" w:rsidRPr="000264EF" w:rsidRDefault="00D73472" w:rsidP="00D73472">
      <w:pPr>
        <w:spacing w:after="0" w:line="240" w:lineRule="auto"/>
        <w:ind w:firstLine="567"/>
        <w:rPr>
          <w:rFonts w:ascii="Times New Roman" w:eastAsia="Times New Roman" w:hAnsi="Times New Roman" w:cs="Times New Roman"/>
          <w:sz w:val="24"/>
          <w:szCs w:val="24"/>
          <w:lang w:eastAsia="ru-RU"/>
        </w:rPr>
      </w:pPr>
      <w:proofErr w:type="spellStart"/>
      <w:r w:rsidRPr="000264EF">
        <w:rPr>
          <w:rFonts w:ascii="Times New Roman" w:eastAsia="Times New Roman" w:hAnsi="Times New Roman" w:cs="Times New Roman"/>
          <w:b/>
          <w:bCs/>
          <w:color w:val="000000"/>
          <w:sz w:val="24"/>
          <w:szCs w:val="24"/>
          <w:lang w:eastAsia="ru-RU"/>
        </w:rPr>
        <w:t>Основні</w:t>
      </w:r>
      <w:proofErr w:type="spellEnd"/>
      <w:r w:rsidRPr="000264EF">
        <w:rPr>
          <w:rFonts w:ascii="Times New Roman" w:eastAsia="Times New Roman" w:hAnsi="Times New Roman" w:cs="Times New Roman"/>
          <w:b/>
          <w:bCs/>
          <w:color w:val="000000"/>
          <w:sz w:val="24"/>
          <w:szCs w:val="24"/>
          <w:lang w:eastAsia="ru-RU"/>
        </w:rPr>
        <w:t xml:space="preserve"> </w:t>
      </w:r>
      <w:proofErr w:type="spellStart"/>
      <w:r w:rsidRPr="000264EF">
        <w:rPr>
          <w:rFonts w:ascii="Times New Roman" w:eastAsia="Times New Roman" w:hAnsi="Times New Roman" w:cs="Times New Roman"/>
          <w:b/>
          <w:bCs/>
          <w:color w:val="000000"/>
          <w:sz w:val="24"/>
          <w:szCs w:val="24"/>
          <w:lang w:eastAsia="ru-RU"/>
        </w:rPr>
        <w:t>показники</w:t>
      </w:r>
      <w:proofErr w:type="spellEnd"/>
      <w:r w:rsidRPr="000264EF">
        <w:rPr>
          <w:rFonts w:ascii="Times New Roman" w:eastAsia="Times New Roman" w:hAnsi="Times New Roman" w:cs="Times New Roman"/>
          <w:b/>
          <w:bCs/>
          <w:color w:val="000000"/>
          <w:sz w:val="24"/>
          <w:szCs w:val="24"/>
          <w:lang w:eastAsia="ru-RU"/>
        </w:rPr>
        <w:t xml:space="preserve"> </w:t>
      </w:r>
      <w:proofErr w:type="spellStart"/>
      <w:r w:rsidRPr="000264EF">
        <w:rPr>
          <w:rFonts w:ascii="Times New Roman" w:eastAsia="Times New Roman" w:hAnsi="Times New Roman" w:cs="Times New Roman"/>
          <w:b/>
          <w:bCs/>
          <w:color w:val="000000"/>
          <w:sz w:val="24"/>
          <w:szCs w:val="24"/>
          <w:lang w:eastAsia="ru-RU"/>
        </w:rPr>
        <w:t>фінансово-господарської</w:t>
      </w:r>
      <w:proofErr w:type="spellEnd"/>
      <w:r w:rsidRPr="000264EF">
        <w:rPr>
          <w:rFonts w:ascii="Times New Roman" w:eastAsia="Times New Roman" w:hAnsi="Times New Roman" w:cs="Times New Roman"/>
          <w:b/>
          <w:bCs/>
          <w:color w:val="000000"/>
          <w:sz w:val="24"/>
          <w:szCs w:val="24"/>
          <w:lang w:eastAsia="ru-RU"/>
        </w:rPr>
        <w:t xml:space="preserve"> </w:t>
      </w:r>
      <w:proofErr w:type="spellStart"/>
      <w:r w:rsidRPr="000264EF">
        <w:rPr>
          <w:rFonts w:ascii="Times New Roman" w:eastAsia="Times New Roman" w:hAnsi="Times New Roman" w:cs="Times New Roman"/>
          <w:b/>
          <w:bCs/>
          <w:color w:val="000000"/>
          <w:sz w:val="24"/>
          <w:szCs w:val="24"/>
          <w:lang w:eastAsia="ru-RU"/>
        </w:rPr>
        <w:t>діяльності</w:t>
      </w:r>
      <w:proofErr w:type="spellEnd"/>
      <w:r w:rsidRPr="000264EF">
        <w:rPr>
          <w:rFonts w:ascii="Times New Roman" w:eastAsia="Times New Roman" w:hAnsi="Times New Roman" w:cs="Times New Roman"/>
          <w:b/>
          <w:bCs/>
          <w:color w:val="000000"/>
          <w:sz w:val="24"/>
          <w:szCs w:val="24"/>
          <w:lang w:eastAsia="ru-RU"/>
        </w:rPr>
        <w:t xml:space="preserve"> </w:t>
      </w:r>
      <w:proofErr w:type="spellStart"/>
      <w:proofErr w:type="gramStart"/>
      <w:r w:rsidRPr="000264EF">
        <w:rPr>
          <w:rFonts w:ascii="Times New Roman" w:eastAsia="Times New Roman" w:hAnsi="Times New Roman" w:cs="Times New Roman"/>
          <w:b/>
          <w:bCs/>
          <w:color w:val="000000"/>
          <w:sz w:val="24"/>
          <w:szCs w:val="24"/>
          <w:lang w:eastAsia="ru-RU"/>
        </w:rPr>
        <w:t>п</w:t>
      </w:r>
      <w:proofErr w:type="gramEnd"/>
      <w:r w:rsidRPr="000264EF">
        <w:rPr>
          <w:rFonts w:ascii="Times New Roman" w:eastAsia="Times New Roman" w:hAnsi="Times New Roman" w:cs="Times New Roman"/>
          <w:b/>
          <w:bCs/>
          <w:color w:val="000000"/>
          <w:sz w:val="24"/>
          <w:szCs w:val="24"/>
          <w:lang w:eastAsia="ru-RU"/>
        </w:rPr>
        <w:t>ідприємства</w:t>
      </w:r>
      <w:proofErr w:type="spellEnd"/>
      <w:r w:rsidRPr="000264EF">
        <w:rPr>
          <w:rFonts w:ascii="Times New Roman" w:eastAsia="Times New Roman" w:hAnsi="Times New Roman" w:cs="Times New Roman"/>
          <w:b/>
          <w:bCs/>
          <w:color w:val="000000"/>
          <w:sz w:val="24"/>
          <w:szCs w:val="24"/>
          <w:lang w:eastAsia="ru-RU"/>
        </w:rPr>
        <w:t xml:space="preserve"> (тис. грн.)</w:t>
      </w:r>
    </w:p>
    <w:tbl>
      <w:tblPr>
        <w:tblOverlap w:val="never"/>
        <w:tblW w:w="4978"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04"/>
        <w:gridCol w:w="1252"/>
        <w:gridCol w:w="1271"/>
      </w:tblGrid>
      <w:tr w:rsidR="00BD4AA9" w:rsidTr="00BD4AA9">
        <w:trPr>
          <w:cantSplit/>
        </w:trPr>
        <w:tc>
          <w:tcPr>
            <w:tcW w:w="3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4AA9" w:rsidRPr="00BD4AA9" w:rsidRDefault="00BD4AA9">
            <w:pPr>
              <w:keepNext/>
              <w:autoSpaceDN w:val="0"/>
              <w:jc w:val="center"/>
              <w:rPr>
                <w:rFonts w:ascii="Times New Roman" w:eastAsia="Arial" w:hAnsi="Times New Roman" w:cs="Times New Roman"/>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Найменування показника</w:t>
            </w:r>
          </w:p>
        </w:tc>
        <w:tc>
          <w:tcPr>
            <w:tcW w:w="13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4AA9" w:rsidRPr="00BD4AA9" w:rsidRDefault="00BD4AA9">
            <w:pPr>
              <w:keepNext/>
              <w:autoSpaceDN w:val="0"/>
              <w:jc w:val="center"/>
              <w:rPr>
                <w:rFonts w:ascii="Times New Roman" w:eastAsia="Arial" w:hAnsi="Times New Roman" w:cs="Times New Roman"/>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Період</w:t>
            </w:r>
          </w:p>
        </w:tc>
      </w:tr>
      <w:tr w:rsidR="00BD4AA9" w:rsidTr="00BD4AA9">
        <w:trPr>
          <w:cantSplit/>
        </w:trPr>
        <w:tc>
          <w:tcPr>
            <w:tcW w:w="3662" w:type="pct"/>
            <w:vMerge/>
            <w:tcBorders>
              <w:top w:val="single" w:sz="4" w:space="0" w:color="auto"/>
              <w:left w:val="single" w:sz="4" w:space="0" w:color="auto"/>
              <w:bottom w:val="single" w:sz="4" w:space="0" w:color="auto"/>
              <w:right w:val="single" w:sz="4" w:space="0" w:color="auto"/>
            </w:tcBorders>
            <w:vAlign w:val="center"/>
            <w:hideMark/>
          </w:tcPr>
          <w:p w:rsidR="00BD4AA9" w:rsidRPr="00BD4AA9" w:rsidRDefault="00BD4AA9">
            <w:pPr>
              <w:rPr>
                <w:rFonts w:ascii="Times New Roman" w:eastAsia="Arial" w:hAnsi="Times New Roman" w:cs="Times New Roman"/>
                <w:color w:val="000000"/>
                <w:sz w:val="24"/>
                <w:szCs w:val="24"/>
                <w:lang w:val="uk-UA" w:eastAsia="uk-UA" w:bidi="uk-UA"/>
              </w:rPr>
            </w:pP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A9" w:rsidRPr="00BD4AA9" w:rsidRDefault="00BD4AA9">
            <w:pPr>
              <w:keepNext/>
              <w:jc w:val="center"/>
              <w:rPr>
                <w:rFonts w:ascii="Times New Roman" w:eastAsia="Arial" w:hAnsi="Times New Roman" w:cs="Times New Roman"/>
                <w:bCs/>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звітний</w:t>
            </w:r>
          </w:p>
          <w:p w:rsidR="00BD4AA9" w:rsidRPr="00BD4AA9" w:rsidRDefault="00BD4AA9" w:rsidP="00BD4AA9">
            <w:pPr>
              <w:keepNext/>
              <w:autoSpaceDN w:val="0"/>
              <w:jc w:val="center"/>
              <w:rPr>
                <w:rFonts w:ascii="Times New Roman" w:eastAsia="Arial" w:hAnsi="Times New Roman" w:cs="Times New Roman"/>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20</w:t>
            </w:r>
            <w:r>
              <w:rPr>
                <w:rFonts w:ascii="Times New Roman" w:eastAsia="Arial" w:hAnsi="Times New Roman" w:cs="Times New Roman"/>
                <w:bCs/>
                <w:color w:val="000000"/>
                <w:sz w:val="24"/>
                <w:szCs w:val="24"/>
                <w:lang w:val="uk-UA" w:eastAsia="uk-UA" w:bidi="uk-UA"/>
              </w:rPr>
              <w:t>20</w:t>
            </w:r>
            <w:r w:rsidRPr="00BD4AA9">
              <w:rPr>
                <w:rFonts w:ascii="Times New Roman" w:eastAsia="Arial" w:hAnsi="Times New Roman" w:cs="Times New Roman"/>
                <w:bCs/>
                <w:color w:val="000000"/>
                <w:sz w:val="24"/>
                <w:szCs w:val="24"/>
                <w:lang w:val="uk-UA" w:eastAsia="uk-UA" w:bidi="uk-UA"/>
              </w:rPr>
              <w:t xml:space="preserve"> рік</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A9" w:rsidRPr="00BD4AA9" w:rsidRDefault="00BD4AA9">
            <w:pPr>
              <w:keepNext/>
              <w:jc w:val="center"/>
              <w:rPr>
                <w:rFonts w:ascii="Times New Roman" w:eastAsia="Arial" w:hAnsi="Times New Roman" w:cs="Times New Roman"/>
                <w:bCs/>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попередній</w:t>
            </w:r>
          </w:p>
          <w:p w:rsidR="00BD4AA9" w:rsidRPr="00BD4AA9" w:rsidRDefault="00BD4AA9" w:rsidP="00BD4AA9">
            <w:pPr>
              <w:keepNext/>
              <w:autoSpaceDN w:val="0"/>
              <w:jc w:val="center"/>
              <w:rPr>
                <w:rFonts w:ascii="Times New Roman" w:eastAsia="Arial" w:hAnsi="Times New Roman" w:cs="Times New Roman"/>
                <w:color w:val="000000"/>
                <w:sz w:val="24"/>
                <w:szCs w:val="24"/>
                <w:lang w:val="uk-UA" w:eastAsia="uk-UA" w:bidi="uk-UA"/>
              </w:rPr>
            </w:pPr>
            <w:r w:rsidRPr="00BD4AA9">
              <w:rPr>
                <w:rFonts w:ascii="Times New Roman" w:eastAsia="Arial" w:hAnsi="Times New Roman" w:cs="Times New Roman"/>
                <w:bCs/>
                <w:color w:val="000000"/>
                <w:sz w:val="24"/>
                <w:szCs w:val="24"/>
                <w:lang w:val="uk-UA" w:eastAsia="uk-UA" w:bidi="uk-UA"/>
              </w:rPr>
              <w:t>201</w:t>
            </w:r>
            <w:r>
              <w:rPr>
                <w:rFonts w:ascii="Times New Roman" w:eastAsia="Arial" w:hAnsi="Times New Roman" w:cs="Times New Roman"/>
                <w:bCs/>
                <w:color w:val="000000"/>
                <w:sz w:val="24"/>
                <w:szCs w:val="24"/>
                <w:lang w:val="uk-UA" w:eastAsia="uk-UA" w:bidi="uk-UA"/>
              </w:rPr>
              <w:t>9</w:t>
            </w:r>
            <w:r w:rsidRPr="00BD4AA9">
              <w:rPr>
                <w:rFonts w:ascii="Times New Roman" w:eastAsia="Arial" w:hAnsi="Times New Roman" w:cs="Times New Roman"/>
                <w:bCs/>
                <w:color w:val="000000"/>
                <w:sz w:val="24"/>
                <w:szCs w:val="24"/>
                <w:lang w:val="uk-UA" w:eastAsia="uk-UA" w:bidi="uk-UA"/>
              </w:rPr>
              <w:t xml:space="preserve"> рік</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Усього активів</w:t>
            </w:r>
          </w:p>
        </w:tc>
        <w:tc>
          <w:tcPr>
            <w:tcW w:w="664"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901,6</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258,6</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Основні засоби (за залишковою вартістю)</w:t>
            </w:r>
          </w:p>
        </w:tc>
        <w:tc>
          <w:tcPr>
            <w:tcW w:w="664" w:type="pct"/>
            <w:tcBorders>
              <w:top w:val="nil"/>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0</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0</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Запаси</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6,3</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Сумарна дебіторська заборгованість</w:t>
            </w:r>
          </w:p>
        </w:tc>
        <w:tc>
          <w:tcPr>
            <w:tcW w:w="664" w:type="pct"/>
            <w:tcBorders>
              <w:top w:val="nil"/>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139,0</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56,2</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Гроші та їх еквіваленти</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99,9</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Нерозподілений прибуток (непокритий збиток)</w:t>
            </w:r>
          </w:p>
        </w:tc>
        <w:tc>
          <w:tcPr>
            <w:tcW w:w="664" w:type="pct"/>
            <w:tcBorders>
              <w:top w:val="nil"/>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-843,5</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-342,2</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Власний капітал</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-283,5</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217,8</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Зареєстрований (пайовий/статутний) капітал</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69,4</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69,4</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Довгострокові зобов'язання і забезпечення</w:t>
            </w:r>
          </w:p>
        </w:tc>
        <w:tc>
          <w:tcPr>
            <w:tcW w:w="664" w:type="pct"/>
            <w:tcBorders>
              <w:top w:val="nil"/>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0</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0</w:t>
            </w:r>
          </w:p>
        </w:tc>
      </w:tr>
      <w:tr w:rsidR="00BD4AA9" w:rsidTr="00BD4AA9">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Поточні зобов'язання і забезпечення</w:t>
            </w:r>
          </w:p>
        </w:tc>
        <w:tc>
          <w:tcPr>
            <w:tcW w:w="664" w:type="pct"/>
            <w:tcBorders>
              <w:top w:val="nil"/>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1185,1</w:t>
            </w:r>
          </w:p>
        </w:tc>
        <w:tc>
          <w:tcPr>
            <w:tcW w:w="674" w:type="pct"/>
            <w:tcBorders>
              <w:top w:val="single" w:sz="4" w:space="0" w:color="auto"/>
              <w:left w:val="single" w:sz="4" w:space="0" w:color="auto"/>
              <w:bottom w:val="single" w:sz="4" w:space="0" w:color="auto"/>
              <w:right w:val="single" w:sz="4" w:space="0" w:color="auto"/>
            </w:tcBorders>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40,8</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Чистий фінансовий результат: прибуток (збиток)</w:t>
            </w:r>
          </w:p>
        </w:tc>
        <w:tc>
          <w:tcPr>
            <w:tcW w:w="664" w:type="pct"/>
            <w:tcBorders>
              <w:top w:val="nil"/>
              <w:left w:val="single" w:sz="4" w:space="0" w:color="auto"/>
              <w:bottom w:val="single" w:sz="4" w:space="0" w:color="auto"/>
              <w:right w:val="single" w:sz="4" w:space="0" w:color="auto"/>
            </w:tcBorders>
            <w:vAlign w:val="center"/>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-501,3</w:t>
            </w:r>
          </w:p>
        </w:tc>
        <w:tc>
          <w:tcPr>
            <w:tcW w:w="674" w:type="pct"/>
            <w:tcBorders>
              <w:top w:val="single" w:sz="4" w:space="0" w:color="auto"/>
              <w:left w:val="single" w:sz="4" w:space="0" w:color="auto"/>
              <w:bottom w:val="single" w:sz="4" w:space="0" w:color="auto"/>
              <w:right w:val="single" w:sz="4" w:space="0" w:color="auto"/>
            </w:tcBorders>
            <w:vAlign w:val="center"/>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-60,1</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Середньорічна кількість акцій (</w:t>
            </w:r>
            <w:r w:rsidRPr="00BD4AA9">
              <w:rPr>
                <w:rFonts w:ascii="Times New Roman" w:hAnsi="Times New Roman" w:cs="Times New Roman"/>
                <w:b/>
                <w:sz w:val="24"/>
                <w:szCs w:val="24"/>
                <w:lang w:val="uk-UA"/>
              </w:rPr>
              <w:t>шт</w:t>
            </w:r>
            <w:r w:rsidRPr="00BD4AA9">
              <w:rPr>
                <w:rFonts w:ascii="Times New Roman" w:hAnsi="Times New Roman" w:cs="Times New Roman"/>
                <w:sz w:val="24"/>
                <w:szCs w:val="24"/>
                <w:lang w:val="uk-UA"/>
              </w:rPr>
              <w:t>.)</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13890</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13890</w:t>
            </w:r>
          </w:p>
        </w:tc>
      </w:tr>
      <w:tr w:rsidR="00BD4AA9" w:rsidTr="005D6A26">
        <w:trPr>
          <w:cantSplit/>
        </w:trPr>
        <w:tc>
          <w:tcPr>
            <w:tcW w:w="3662" w:type="pct"/>
            <w:tcBorders>
              <w:top w:val="single" w:sz="4" w:space="0" w:color="auto"/>
              <w:left w:val="single" w:sz="4" w:space="0" w:color="auto"/>
              <w:bottom w:val="single" w:sz="4" w:space="0" w:color="auto"/>
              <w:right w:val="single" w:sz="4" w:space="0" w:color="auto"/>
            </w:tcBorders>
            <w:hideMark/>
          </w:tcPr>
          <w:p w:rsidR="00BD4AA9" w:rsidRPr="00BD4AA9" w:rsidRDefault="00BD4AA9">
            <w:pPr>
              <w:widowControl w:val="0"/>
              <w:autoSpaceDE w:val="0"/>
              <w:autoSpaceDN w:val="0"/>
              <w:adjustRightInd w:val="0"/>
              <w:rPr>
                <w:rFonts w:ascii="Times New Roman" w:hAnsi="Times New Roman" w:cs="Times New Roman"/>
                <w:sz w:val="24"/>
                <w:szCs w:val="24"/>
                <w:lang w:val="uk-UA"/>
              </w:rPr>
            </w:pPr>
            <w:r w:rsidRPr="00BD4AA9">
              <w:rPr>
                <w:rFonts w:ascii="Times New Roman" w:hAnsi="Times New Roman" w:cs="Times New Roman"/>
                <w:sz w:val="24"/>
                <w:szCs w:val="24"/>
                <w:lang w:val="uk-UA"/>
              </w:rPr>
              <w:t>Чистий прибуток (збиток) на одну просту акцію (</w:t>
            </w:r>
            <w:proofErr w:type="spellStart"/>
            <w:r w:rsidRPr="00BD4AA9">
              <w:rPr>
                <w:rFonts w:ascii="Times New Roman" w:hAnsi="Times New Roman" w:cs="Times New Roman"/>
                <w:b/>
                <w:sz w:val="24"/>
                <w:szCs w:val="24"/>
                <w:lang w:val="uk-UA"/>
              </w:rPr>
              <w:t>грн</w:t>
            </w:r>
            <w:proofErr w:type="spellEnd"/>
            <w:r w:rsidRPr="00BD4AA9">
              <w:rPr>
                <w:rFonts w:ascii="Times New Roman" w:hAnsi="Times New Roman" w:cs="Times New Roman"/>
                <w:sz w:val="24"/>
                <w:szCs w:val="24"/>
                <w:lang w:val="uk-UA"/>
              </w:rPr>
              <w:t>)</w:t>
            </w:r>
          </w:p>
        </w:tc>
        <w:tc>
          <w:tcPr>
            <w:tcW w:w="664" w:type="pct"/>
            <w:tcBorders>
              <w:top w:val="nil"/>
              <w:left w:val="single" w:sz="4" w:space="0" w:color="auto"/>
              <w:bottom w:val="single" w:sz="4" w:space="0" w:color="auto"/>
              <w:right w:val="single" w:sz="4" w:space="0" w:color="auto"/>
            </w:tcBorders>
            <w:vAlign w:val="bottom"/>
            <w:hideMark/>
          </w:tcPr>
          <w:p w:rsidR="00BD4AA9" w:rsidRPr="00BD4AA9" w:rsidRDefault="00BD4AA9">
            <w:pPr>
              <w:widowControl w:val="0"/>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-36,09</w:t>
            </w:r>
          </w:p>
        </w:tc>
        <w:tc>
          <w:tcPr>
            <w:tcW w:w="674" w:type="pct"/>
            <w:tcBorders>
              <w:top w:val="single" w:sz="4" w:space="0" w:color="auto"/>
              <w:left w:val="single" w:sz="4" w:space="0" w:color="auto"/>
              <w:bottom w:val="single" w:sz="4" w:space="0" w:color="auto"/>
              <w:right w:val="single" w:sz="4" w:space="0" w:color="auto"/>
            </w:tcBorders>
            <w:vAlign w:val="bottom"/>
            <w:hideMark/>
          </w:tcPr>
          <w:p w:rsidR="00BD4AA9" w:rsidRPr="00BD4AA9" w:rsidRDefault="00BD4AA9" w:rsidP="000A7E3C">
            <w:pPr>
              <w:widowControl w:val="0"/>
              <w:autoSpaceDE w:val="0"/>
              <w:autoSpaceDN w:val="0"/>
              <w:adjustRightInd w:val="0"/>
              <w:jc w:val="right"/>
              <w:rPr>
                <w:rFonts w:ascii="Times New Roman" w:hAnsi="Times New Roman" w:cs="Times New Roman"/>
                <w:sz w:val="24"/>
                <w:szCs w:val="24"/>
                <w:lang w:val="uk-UA"/>
              </w:rPr>
            </w:pPr>
            <w:r w:rsidRPr="00BD4AA9">
              <w:rPr>
                <w:rFonts w:ascii="Times New Roman" w:hAnsi="Times New Roman" w:cs="Times New Roman"/>
                <w:sz w:val="24"/>
                <w:szCs w:val="24"/>
                <w:lang w:val="uk-UA"/>
              </w:rPr>
              <w:t>-4,33</w:t>
            </w:r>
          </w:p>
        </w:tc>
      </w:tr>
    </w:tbl>
    <w:p w:rsidR="00D73472" w:rsidRPr="000264EF" w:rsidRDefault="00D73472" w:rsidP="00D73472">
      <w:pPr>
        <w:spacing w:after="0" w:line="240" w:lineRule="auto"/>
        <w:ind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color w:val="000000"/>
          <w:sz w:val="24"/>
          <w:szCs w:val="24"/>
          <w:lang w:eastAsia="ru-RU"/>
        </w:rPr>
        <w:lastRenderedPageBreak/>
        <w:t xml:space="preserve">Дата </w:t>
      </w:r>
      <w:proofErr w:type="spellStart"/>
      <w:r w:rsidRPr="000264EF">
        <w:rPr>
          <w:rFonts w:ascii="Times New Roman" w:eastAsia="Times New Roman" w:hAnsi="Times New Roman" w:cs="Times New Roman"/>
          <w:color w:val="000000"/>
          <w:sz w:val="24"/>
          <w:szCs w:val="24"/>
          <w:lang w:eastAsia="ru-RU"/>
        </w:rPr>
        <w:t>складення</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переліку</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акціонерів</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які</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мають</w:t>
      </w:r>
      <w:proofErr w:type="spellEnd"/>
      <w:r w:rsidRPr="000264EF">
        <w:rPr>
          <w:rFonts w:ascii="Times New Roman" w:eastAsia="Times New Roman" w:hAnsi="Times New Roman" w:cs="Times New Roman"/>
          <w:color w:val="000000"/>
          <w:sz w:val="24"/>
          <w:szCs w:val="24"/>
          <w:lang w:eastAsia="ru-RU"/>
        </w:rPr>
        <w:t xml:space="preserve"> право на участь у </w:t>
      </w:r>
      <w:proofErr w:type="spellStart"/>
      <w:r w:rsidRPr="000264EF">
        <w:rPr>
          <w:rFonts w:ascii="Times New Roman" w:eastAsia="Times New Roman" w:hAnsi="Times New Roman" w:cs="Times New Roman"/>
          <w:color w:val="000000"/>
          <w:sz w:val="24"/>
          <w:szCs w:val="24"/>
          <w:lang w:eastAsia="ru-RU"/>
        </w:rPr>
        <w:t>загальних</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зборах</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акціонерів</w:t>
      </w:r>
      <w:proofErr w:type="spellEnd"/>
      <w:r w:rsidRPr="000264EF">
        <w:rPr>
          <w:rFonts w:ascii="Times New Roman" w:eastAsia="Times New Roman" w:hAnsi="Times New Roman" w:cs="Times New Roman"/>
          <w:color w:val="000000"/>
          <w:sz w:val="24"/>
          <w:szCs w:val="24"/>
          <w:lang w:eastAsia="ru-RU"/>
        </w:rPr>
        <w:t xml:space="preserve">, станом на 24 годину </w:t>
      </w:r>
      <w:r w:rsidR="00BD4AA9" w:rsidRPr="00BD4AA9">
        <w:rPr>
          <w:rFonts w:ascii="Times New Roman" w:eastAsia="Times New Roman" w:hAnsi="Times New Roman" w:cs="Times New Roman"/>
          <w:b/>
          <w:color w:val="000000"/>
          <w:sz w:val="24"/>
          <w:szCs w:val="24"/>
          <w:lang w:val="uk-UA" w:eastAsia="ru-RU"/>
        </w:rPr>
        <w:t>2</w:t>
      </w:r>
      <w:r w:rsidR="00BD4AA9">
        <w:rPr>
          <w:rFonts w:ascii="Times New Roman" w:eastAsia="Times New Roman" w:hAnsi="Times New Roman" w:cs="Times New Roman"/>
          <w:color w:val="000000"/>
          <w:sz w:val="24"/>
          <w:szCs w:val="24"/>
          <w:lang w:val="uk-UA" w:eastAsia="ru-RU"/>
        </w:rPr>
        <w:t>3</w:t>
      </w:r>
      <w:r w:rsidRPr="000264EF">
        <w:rPr>
          <w:rFonts w:ascii="Times New Roman" w:eastAsia="Times New Roman" w:hAnsi="Times New Roman" w:cs="Times New Roman"/>
          <w:b/>
          <w:bCs/>
          <w:color w:val="000000"/>
          <w:sz w:val="24"/>
          <w:szCs w:val="24"/>
          <w:lang w:eastAsia="ru-RU"/>
        </w:rPr>
        <w:t xml:space="preserve"> </w:t>
      </w:r>
      <w:r w:rsidR="00BD4AA9">
        <w:rPr>
          <w:rFonts w:ascii="Times New Roman" w:eastAsia="Times New Roman" w:hAnsi="Times New Roman" w:cs="Times New Roman"/>
          <w:b/>
          <w:bCs/>
          <w:color w:val="000000"/>
          <w:sz w:val="24"/>
          <w:szCs w:val="24"/>
          <w:lang w:val="uk-UA" w:eastAsia="ru-RU"/>
        </w:rPr>
        <w:t>квітня</w:t>
      </w:r>
      <w:r w:rsidR="00E54BCF" w:rsidRPr="000264EF">
        <w:rPr>
          <w:rFonts w:ascii="Times New Roman" w:eastAsia="Times New Roman" w:hAnsi="Times New Roman" w:cs="Times New Roman"/>
          <w:b/>
          <w:bCs/>
          <w:color w:val="000000"/>
          <w:sz w:val="24"/>
          <w:szCs w:val="24"/>
          <w:lang w:eastAsia="ru-RU"/>
        </w:rPr>
        <w:t xml:space="preserve"> 202</w:t>
      </w:r>
      <w:r w:rsidR="00E54BCF" w:rsidRPr="000264EF">
        <w:rPr>
          <w:rFonts w:ascii="Times New Roman" w:eastAsia="Times New Roman" w:hAnsi="Times New Roman" w:cs="Times New Roman"/>
          <w:b/>
          <w:bCs/>
          <w:color w:val="000000"/>
          <w:sz w:val="24"/>
          <w:szCs w:val="24"/>
          <w:lang w:val="uk-UA" w:eastAsia="ru-RU"/>
        </w:rPr>
        <w:t>1</w:t>
      </w:r>
      <w:r w:rsidRPr="000264EF">
        <w:rPr>
          <w:rFonts w:ascii="Times New Roman" w:eastAsia="Times New Roman" w:hAnsi="Times New Roman" w:cs="Times New Roman"/>
          <w:b/>
          <w:bCs/>
          <w:color w:val="000000"/>
          <w:sz w:val="24"/>
          <w:szCs w:val="24"/>
          <w:lang w:eastAsia="ru-RU"/>
        </w:rPr>
        <w:t xml:space="preserve"> р.,</w:t>
      </w:r>
      <w:r w:rsidRPr="000264EF">
        <w:rPr>
          <w:rFonts w:ascii="Times New Roman" w:eastAsia="Times New Roman" w:hAnsi="Times New Roman" w:cs="Times New Roman"/>
          <w:color w:val="000000"/>
          <w:sz w:val="24"/>
          <w:szCs w:val="24"/>
          <w:lang w:eastAsia="ru-RU"/>
        </w:rPr>
        <w:t xml:space="preserve"> за три </w:t>
      </w:r>
      <w:proofErr w:type="spellStart"/>
      <w:r w:rsidRPr="000264EF">
        <w:rPr>
          <w:rFonts w:ascii="Times New Roman" w:eastAsia="Times New Roman" w:hAnsi="Times New Roman" w:cs="Times New Roman"/>
          <w:color w:val="000000"/>
          <w:sz w:val="24"/>
          <w:szCs w:val="24"/>
          <w:lang w:eastAsia="ru-RU"/>
        </w:rPr>
        <w:t>робочі</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дні</w:t>
      </w:r>
      <w:proofErr w:type="spellEnd"/>
      <w:r w:rsidRPr="000264EF">
        <w:rPr>
          <w:rFonts w:ascii="Times New Roman" w:eastAsia="Times New Roman" w:hAnsi="Times New Roman" w:cs="Times New Roman"/>
          <w:color w:val="000000"/>
          <w:sz w:val="24"/>
          <w:szCs w:val="24"/>
          <w:lang w:eastAsia="ru-RU"/>
        </w:rPr>
        <w:t xml:space="preserve"> до дня </w:t>
      </w:r>
      <w:proofErr w:type="spellStart"/>
      <w:r w:rsidRPr="000264EF">
        <w:rPr>
          <w:rFonts w:ascii="Times New Roman" w:eastAsia="Times New Roman" w:hAnsi="Times New Roman" w:cs="Times New Roman"/>
          <w:color w:val="000000"/>
          <w:sz w:val="24"/>
          <w:szCs w:val="24"/>
          <w:lang w:eastAsia="ru-RU"/>
        </w:rPr>
        <w:t>проведення</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зборі</w:t>
      </w:r>
      <w:proofErr w:type="gramStart"/>
      <w:r w:rsidRPr="000264EF">
        <w:rPr>
          <w:rFonts w:ascii="Times New Roman" w:eastAsia="Times New Roman" w:hAnsi="Times New Roman" w:cs="Times New Roman"/>
          <w:color w:val="000000"/>
          <w:sz w:val="24"/>
          <w:szCs w:val="24"/>
          <w:lang w:eastAsia="ru-RU"/>
        </w:rPr>
        <w:t>в</w:t>
      </w:r>
      <w:proofErr w:type="spellEnd"/>
      <w:proofErr w:type="gramEnd"/>
      <w:r w:rsidRPr="000264EF">
        <w:rPr>
          <w:rFonts w:ascii="Times New Roman" w:eastAsia="Times New Roman" w:hAnsi="Times New Roman" w:cs="Times New Roman"/>
          <w:color w:val="000000"/>
          <w:sz w:val="24"/>
          <w:szCs w:val="24"/>
          <w:lang w:eastAsia="ru-RU"/>
        </w:rPr>
        <w:t>. </w:t>
      </w:r>
    </w:p>
    <w:p w:rsidR="00D73472" w:rsidRPr="000264EF" w:rsidRDefault="00D73472" w:rsidP="00D73472">
      <w:pPr>
        <w:spacing w:after="0" w:line="240" w:lineRule="auto"/>
        <w:ind w:right="49" w:firstLine="567"/>
        <w:jc w:val="both"/>
        <w:rPr>
          <w:rFonts w:ascii="Times New Roman" w:eastAsia="Times New Roman" w:hAnsi="Times New Roman" w:cs="Times New Roman"/>
          <w:sz w:val="24"/>
          <w:szCs w:val="24"/>
          <w:lang w:eastAsia="ru-RU"/>
        </w:rPr>
      </w:pPr>
      <w:r w:rsidRPr="000264EF">
        <w:rPr>
          <w:rFonts w:ascii="Times New Roman" w:eastAsia="Times New Roman" w:hAnsi="Times New Roman" w:cs="Times New Roman"/>
          <w:color w:val="000000"/>
          <w:sz w:val="24"/>
          <w:szCs w:val="24"/>
          <w:lang w:eastAsia="ru-RU"/>
        </w:rPr>
        <w:t xml:space="preserve">Адреса </w:t>
      </w:r>
      <w:proofErr w:type="spellStart"/>
      <w:r w:rsidRPr="000264EF">
        <w:rPr>
          <w:rFonts w:ascii="Times New Roman" w:eastAsia="Times New Roman" w:hAnsi="Times New Roman" w:cs="Times New Roman"/>
          <w:color w:val="000000"/>
          <w:sz w:val="24"/>
          <w:szCs w:val="24"/>
          <w:lang w:eastAsia="ru-RU"/>
        </w:rPr>
        <w:t>власного</w:t>
      </w:r>
      <w:proofErr w:type="spellEnd"/>
      <w:r w:rsidRPr="000264EF">
        <w:rPr>
          <w:rFonts w:ascii="Times New Roman" w:eastAsia="Times New Roman" w:hAnsi="Times New Roman" w:cs="Times New Roman"/>
          <w:color w:val="000000"/>
          <w:sz w:val="24"/>
          <w:szCs w:val="24"/>
          <w:lang w:eastAsia="ru-RU"/>
        </w:rPr>
        <w:t xml:space="preserve"> веб-сайту на </w:t>
      </w:r>
      <w:proofErr w:type="spellStart"/>
      <w:r w:rsidRPr="000264EF">
        <w:rPr>
          <w:rFonts w:ascii="Times New Roman" w:eastAsia="Times New Roman" w:hAnsi="Times New Roman" w:cs="Times New Roman"/>
          <w:color w:val="000000"/>
          <w:sz w:val="24"/>
          <w:szCs w:val="24"/>
          <w:lang w:eastAsia="ru-RU"/>
        </w:rPr>
        <w:t>якому</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розміщена</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інформація</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згідно</w:t>
      </w:r>
      <w:proofErr w:type="spellEnd"/>
      <w:r w:rsidRPr="000264EF">
        <w:rPr>
          <w:rFonts w:ascii="Times New Roman" w:eastAsia="Times New Roman" w:hAnsi="Times New Roman" w:cs="Times New Roman"/>
          <w:color w:val="000000"/>
          <w:sz w:val="24"/>
          <w:szCs w:val="24"/>
          <w:lang w:eastAsia="ru-RU"/>
        </w:rPr>
        <w:t xml:space="preserve"> з </w:t>
      </w:r>
      <w:proofErr w:type="spellStart"/>
      <w:r w:rsidRPr="000264EF">
        <w:rPr>
          <w:rFonts w:ascii="Times New Roman" w:eastAsia="Times New Roman" w:hAnsi="Times New Roman" w:cs="Times New Roman"/>
          <w:color w:val="000000"/>
          <w:sz w:val="24"/>
          <w:szCs w:val="24"/>
          <w:lang w:eastAsia="ru-RU"/>
        </w:rPr>
        <w:t>вимогами</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статті</w:t>
      </w:r>
      <w:proofErr w:type="spellEnd"/>
      <w:r w:rsidRPr="000264EF">
        <w:rPr>
          <w:rFonts w:ascii="Times New Roman" w:eastAsia="Times New Roman" w:hAnsi="Times New Roman" w:cs="Times New Roman"/>
          <w:color w:val="000000"/>
          <w:sz w:val="24"/>
          <w:szCs w:val="24"/>
          <w:lang w:eastAsia="ru-RU"/>
        </w:rPr>
        <w:t xml:space="preserve"> 35 ЗУ «Про </w:t>
      </w:r>
      <w:proofErr w:type="spellStart"/>
      <w:r w:rsidRPr="000264EF">
        <w:rPr>
          <w:rFonts w:ascii="Times New Roman" w:eastAsia="Times New Roman" w:hAnsi="Times New Roman" w:cs="Times New Roman"/>
          <w:color w:val="000000"/>
          <w:sz w:val="24"/>
          <w:szCs w:val="24"/>
          <w:lang w:eastAsia="ru-RU"/>
        </w:rPr>
        <w:t>акціонерні</w:t>
      </w:r>
      <w:proofErr w:type="spellEnd"/>
      <w:r w:rsidRPr="000264EF">
        <w:rPr>
          <w:rFonts w:ascii="Times New Roman" w:eastAsia="Times New Roman" w:hAnsi="Times New Roman" w:cs="Times New Roman"/>
          <w:color w:val="000000"/>
          <w:sz w:val="24"/>
          <w:szCs w:val="24"/>
          <w:lang w:eastAsia="ru-RU"/>
        </w:rPr>
        <w:t xml:space="preserve"> </w:t>
      </w:r>
      <w:proofErr w:type="spellStart"/>
      <w:r w:rsidRPr="000264EF">
        <w:rPr>
          <w:rFonts w:ascii="Times New Roman" w:eastAsia="Times New Roman" w:hAnsi="Times New Roman" w:cs="Times New Roman"/>
          <w:color w:val="000000"/>
          <w:sz w:val="24"/>
          <w:szCs w:val="24"/>
          <w:lang w:eastAsia="ru-RU"/>
        </w:rPr>
        <w:t>товариства</w:t>
      </w:r>
      <w:proofErr w:type="spellEnd"/>
      <w:r w:rsidRPr="000264EF">
        <w:rPr>
          <w:rFonts w:ascii="Times New Roman" w:eastAsia="Times New Roman" w:hAnsi="Times New Roman" w:cs="Times New Roman"/>
          <w:color w:val="000000"/>
          <w:sz w:val="24"/>
          <w:szCs w:val="24"/>
          <w:lang w:eastAsia="ru-RU"/>
        </w:rPr>
        <w:t>»</w:t>
      </w:r>
      <w:r w:rsidR="00BD4AA9">
        <w:rPr>
          <w:rFonts w:ascii="Times New Roman" w:eastAsia="Times New Roman" w:hAnsi="Times New Roman" w:cs="Times New Roman"/>
          <w:color w:val="000000"/>
          <w:sz w:val="24"/>
          <w:szCs w:val="24"/>
          <w:lang w:val="uk-UA" w:eastAsia="ru-RU"/>
        </w:rPr>
        <w:t xml:space="preserve">: </w:t>
      </w:r>
      <w:r w:rsidRPr="000264EF">
        <w:rPr>
          <w:rFonts w:ascii="Times New Roman" w:eastAsia="Times New Roman" w:hAnsi="Times New Roman" w:cs="Times New Roman"/>
          <w:color w:val="000000"/>
          <w:sz w:val="24"/>
          <w:szCs w:val="24"/>
          <w:lang w:eastAsia="ru-RU"/>
        </w:rPr>
        <w:t xml:space="preserve"> </w:t>
      </w:r>
      <w:r w:rsidR="00BD4AA9" w:rsidRPr="00BD4AA9">
        <w:rPr>
          <w:rFonts w:ascii="Times New Roman" w:hAnsi="Times New Roman" w:cs="Times New Roman"/>
          <w:b/>
          <w:sz w:val="24"/>
          <w:szCs w:val="24"/>
        </w:rPr>
        <w:t>http://shlyahbud.pat.ua</w:t>
      </w:r>
      <w:r w:rsidR="00BD4AA9">
        <w:rPr>
          <w:sz w:val="17"/>
          <w:szCs w:val="17"/>
        </w:rPr>
        <w:t>.</w:t>
      </w:r>
      <w:r w:rsidRPr="000264EF">
        <w:rPr>
          <w:rFonts w:ascii="Times New Roman" w:eastAsia="Times New Roman" w:hAnsi="Times New Roman" w:cs="Times New Roman"/>
          <w:color w:val="000000"/>
          <w:sz w:val="24"/>
          <w:szCs w:val="24"/>
          <w:lang w:eastAsia="ru-RU"/>
        </w:rPr>
        <w:t> </w:t>
      </w:r>
    </w:p>
    <w:p w:rsidR="009A7F87" w:rsidRPr="009A7F87" w:rsidRDefault="009A7F87" w:rsidP="009A7F87">
      <w:pPr>
        <w:pStyle w:val="a5"/>
        <w:ind w:firstLine="426"/>
      </w:pPr>
      <w:r w:rsidRPr="009A7F87">
        <w:t>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адресою: вул. В. Дрозда, буд. 22, м. Чернігів, 14007 (кабінет директора) у робочі дні з 10:00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Генеральний директор Ясько Олександр Михайлович, тел. (063) 960-64-19. Адреса власного веб-сайту, на якому розміщена інформація з проектами рішень та інша інформація, визначена законодавством: http://shlyahbud.pat.ua.</w:t>
      </w:r>
    </w:p>
    <w:p w:rsidR="009A7F87" w:rsidRPr="009A7F87" w:rsidRDefault="009A7F87" w:rsidP="009A7F87">
      <w:pPr>
        <w:pStyle w:val="a5"/>
        <w:ind w:firstLine="426"/>
      </w:pPr>
      <w:r w:rsidRPr="009A7F87">
        <w:t xml:space="preserve">Акціонер має право в порядку, встановленому законодавством, 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пізніше ніж за 7 днів до дати проведення загальних зборів.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w:t>
      </w:r>
      <w:r w:rsidRPr="009A7F87">
        <w:rPr>
          <w:lang w:eastAsia="uk-UA"/>
        </w:rPr>
        <w:t>акціонерів Товариства, які мають бути повідомлені про проведення загальних зборів,</w:t>
      </w:r>
      <w:r w:rsidRPr="009A7F87">
        <w:t xml:space="preserve">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9A7F87" w:rsidRPr="009A7F87" w:rsidRDefault="009A7F87" w:rsidP="009A7F87">
      <w:pPr>
        <w:pStyle w:val="a5"/>
        <w:ind w:firstLine="426"/>
      </w:pPr>
      <w:r w:rsidRPr="009A7F87">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9A7F87" w:rsidRPr="009A7F87" w:rsidRDefault="009A7F87" w:rsidP="009A7F87">
      <w:pPr>
        <w:pStyle w:val="a5"/>
        <w:ind w:firstLine="426"/>
      </w:pPr>
      <w:r w:rsidRPr="009A7F87">
        <w:t xml:space="preserve">прізвище, ім'я, по-батькові (за наявності) (для фізичної особи); </w:t>
      </w:r>
    </w:p>
    <w:p w:rsidR="009A7F87" w:rsidRPr="009A7F87" w:rsidRDefault="009A7F87" w:rsidP="009A7F87">
      <w:pPr>
        <w:pStyle w:val="a5"/>
        <w:ind w:firstLine="426"/>
      </w:pPr>
      <w:r w:rsidRPr="009A7F87">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9A7F87" w:rsidRPr="009A7F87" w:rsidRDefault="009A7F87" w:rsidP="009A7F87">
      <w:pPr>
        <w:pStyle w:val="a5"/>
        <w:ind w:firstLine="426"/>
      </w:pPr>
      <w:r w:rsidRPr="009A7F87">
        <w:t xml:space="preserve">місце проживання, реєстрації (за наявності) з зазначенням країни (для фізичної особи); </w:t>
      </w:r>
    </w:p>
    <w:p w:rsidR="009A7F87" w:rsidRPr="009A7F87" w:rsidRDefault="009A7F87" w:rsidP="009A7F87">
      <w:pPr>
        <w:pStyle w:val="a5"/>
        <w:ind w:firstLine="426"/>
      </w:pPr>
      <w:r w:rsidRPr="009A7F87">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9A7F87" w:rsidRPr="009A7F87" w:rsidRDefault="009A7F87" w:rsidP="009A7F87">
      <w:pPr>
        <w:pStyle w:val="a5"/>
        <w:ind w:firstLine="426"/>
      </w:pPr>
      <w:r w:rsidRPr="009A7F87">
        <w:t>місцезнаходження з зазначенням країни (для юридичної особи).</w:t>
      </w:r>
    </w:p>
    <w:p w:rsidR="009A7F87" w:rsidRPr="009A7F87" w:rsidRDefault="009A7F87" w:rsidP="009A7F87">
      <w:pPr>
        <w:pStyle w:val="a5"/>
      </w:pPr>
      <w:r w:rsidRPr="009A7F87">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9A7F87" w:rsidRPr="009A7F87" w:rsidRDefault="009A7F87" w:rsidP="009A7F87">
      <w:pPr>
        <w:pStyle w:val="a5"/>
        <w:ind w:firstLine="426"/>
      </w:pPr>
      <w:r w:rsidRPr="009A7F87">
        <w:lastRenderedPageBreak/>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9A7F87" w:rsidRPr="009A7F87" w:rsidRDefault="009A7F87" w:rsidP="009A7F87">
      <w:pPr>
        <w:pStyle w:val="a5"/>
        <w:ind w:firstLine="426"/>
      </w:pPr>
      <w:r w:rsidRPr="009A7F87">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9A7F87" w:rsidRPr="009A7F87" w:rsidRDefault="009A7F87" w:rsidP="009A7F87">
      <w:pPr>
        <w:pStyle w:val="a5"/>
        <w:ind w:firstLine="426"/>
      </w:pPr>
      <w:r w:rsidRPr="009A7F87">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9A7F87" w:rsidRPr="009A7F87" w:rsidRDefault="009A7F87" w:rsidP="009A7F87">
      <w:pPr>
        <w:pStyle w:val="a5"/>
        <w:ind w:firstLine="426"/>
      </w:pPr>
      <w:r w:rsidRPr="009A7F87">
        <w:t xml:space="preserve">Станом на </w:t>
      </w:r>
      <w:r w:rsidR="00F3770D">
        <w:t>29</w:t>
      </w:r>
      <w:r w:rsidRPr="009A7F87">
        <w:t>.</w:t>
      </w:r>
      <w:r w:rsidR="00F3770D">
        <w:t>03</w:t>
      </w:r>
      <w:r w:rsidRPr="009A7F87">
        <w:t>.202</w:t>
      </w:r>
      <w:r w:rsidR="00F3770D">
        <w:t>1</w:t>
      </w:r>
      <w:r w:rsidRPr="009A7F87">
        <w:t xml:space="preserve"> (дату складення переліку осіб, яким надсилається повідомлення про проведення загальних зборів) загальна кількість акцій складає 13.890 шт. простих іменних акцій, з них кількість голосуючих простих іменних акцій становить 13.890 шт.</w:t>
      </w:r>
    </w:p>
    <w:p w:rsidR="009A7F87" w:rsidRPr="009A7F87" w:rsidRDefault="009A7F87" w:rsidP="009A7F87">
      <w:pPr>
        <w:ind w:firstLine="426"/>
        <w:jc w:val="both"/>
        <w:rPr>
          <w:rFonts w:ascii="Times New Roman" w:hAnsi="Times New Roman" w:cs="Times New Roman"/>
          <w:sz w:val="24"/>
          <w:szCs w:val="24"/>
          <w:lang w:val="uk-UA"/>
        </w:rPr>
      </w:pPr>
      <w:r w:rsidRPr="009A7F87">
        <w:rPr>
          <w:rFonts w:ascii="Times New Roman" w:hAnsi="Times New Roman" w:cs="Times New Roman"/>
          <w:sz w:val="24"/>
          <w:szCs w:val="24"/>
          <w:lang w:val="uk-UA"/>
        </w:rPr>
        <w:t xml:space="preserve">У період дії карантину підготовка та проведення зборів відбудеться з виконанням всіх протиепідемічних заходів у відповідності до поточних вимог постанови Кабінету Міністрів України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9A7F87">
        <w:rPr>
          <w:rFonts w:ascii="Times New Roman" w:hAnsi="Times New Roman" w:cs="Times New Roman"/>
          <w:sz w:val="24"/>
          <w:szCs w:val="24"/>
          <w:lang w:val="uk-UA"/>
        </w:rPr>
        <w:t>коронавірусом</w:t>
      </w:r>
      <w:proofErr w:type="spellEnd"/>
      <w:r w:rsidRPr="009A7F87">
        <w:rPr>
          <w:rFonts w:ascii="Times New Roman" w:hAnsi="Times New Roman" w:cs="Times New Roman"/>
          <w:sz w:val="24"/>
          <w:szCs w:val="24"/>
          <w:lang w:val="uk-UA"/>
        </w:rPr>
        <w:t xml:space="preserve"> SARS-CoV-2" та санітарно-епідеміологічних вимог і карантинних обмежень відповідно до вимог постанов Головного державного санітарного лікаря України та відповідних рекомендацій МОЗ України, а також рішень Чернігівської обласної комісії з питань техногенно-екологічної безпеки та надзвичайних ситуацій, прийнятих на їх виконання.</w:t>
      </w:r>
    </w:p>
    <w:p w:rsidR="009A7F87" w:rsidRPr="009A7F87" w:rsidRDefault="009A7F87" w:rsidP="009A7F87">
      <w:pPr>
        <w:ind w:firstLine="426"/>
        <w:jc w:val="both"/>
        <w:rPr>
          <w:rFonts w:ascii="Times New Roman" w:hAnsi="Times New Roman" w:cs="Times New Roman"/>
          <w:sz w:val="24"/>
          <w:szCs w:val="24"/>
          <w:lang w:val="uk-UA"/>
        </w:rPr>
      </w:pPr>
      <w:r w:rsidRPr="009A7F87">
        <w:rPr>
          <w:rFonts w:ascii="Times New Roman" w:hAnsi="Times New Roman" w:cs="Times New Roman"/>
          <w:sz w:val="24"/>
          <w:szCs w:val="24"/>
          <w:lang w:val="uk-UA"/>
        </w:rPr>
        <w:t>У разі дії нормативно встановлених вимог щодо перебування осіб в громадських будинках і спорудах з вдягнутими засобами індивідуального захисту, зокрема респіраторами або захисними масками, що закривають ніс та рот, у тому числі виготовленими самостійно, їх застосування є обов'язковим.</w:t>
      </w:r>
    </w:p>
    <w:p w:rsidR="00D73472" w:rsidRPr="00F3770D" w:rsidRDefault="00D73472" w:rsidP="006538FD">
      <w:pPr>
        <w:spacing w:after="0" w:line="240" w:lineRule="auto"/>
        <w:ind w:firstLine="567"/>
        <w:rPr>
          <w:rFonts w:ascii="Times New Roman" w:eastAsia="Times New Roman" w:hAnsi="Times New Roman" w:cs="Times New Roman"/>
          <w:sz w:val="24"/>
          <w:szCs w:val="24"/>
          <w:lang w:val="uk-UA" w:eastAsia="ru-RU"/>
        </w:rPr>
      </w:pPr>
      <w:r w:rsidRPr="000264EF">
        <w:rPr>
          <w:rFonts w:ascii="Times New Roman" w:eastAsia="Times New Roman" w:hAnsi="Times New Roman" w:cs="Times New Roman"/>
          <w:color w:val="000000"/>
          <w:sz w:val="24"/>
          <w:szCs w:val="24"/>
          <w:lang w:eastAsia="ru-RU"/>
        </w:rPr>
        <w:t>                                                             </w:t>
      </w:r>
      <w:r w:rsidR="006538FD">
        <w:rPr>
          <w:rFonts w:ascii="Times New Roman" w:eastAsia="Times New Roman" w:hAnsi="Times New Roman" w:cs="Times New Roman"/>
          <w:color w:val="000000"/>
          <w:sz w:val="24"/>
          <w:szCs w:val="24"/>
          <w:lang w:val="uk-UA" w:eastAsia="ru-RU"/>
        </w:rPr>
        <w:t xml:space="preserve">                     </w:t>
      </w:r>
      <w:proofErr w:type="spellStart"/>
      <w:r w:rsidRPr="000264EF">
        <w:rPr>
          <w:rFonts w:ascii="Times New Roman" w:eastAsia="Times New Roman" w:hAnsi="Times New Roman" w:cs="Times New Roman"/>
          <w:b/>
          <w:bCs/>
          <w:color w:val="000000"/>
          <w:sz w:val="24"/>
          <w:szCs w:val="24"/>
          <w:lang w:eastAsia="ru-RU"/>
        </w:rPr>
        <w:t>Наглядова</w:t>
      </w:r>
      <w:proofErr w:type="spellEnd"/>
      <w:r w:rsidRPr="000264EF">
        <w:rPr>
          <w:rFonts w:ascii="Times New Roman" w:eastAsia="Times New Roman" w:hAnsi="Times New Roman" w:cs="Times New Roman"/>
          <w:b/>
          <w:bCs/>
          <w:color w:val="000000"/>
          <w:sz w:val="24"/>
          <w:szCs w:val="24"/>
          <w:lang w:eastAsia="ru-RU"/>
        </w:rPr>
        <w:t xml:space="preserve"> Рада </w:t>
      </w:r>
      <w:proofErr w:type="spellStart"/>
      <w:r w:rsidR="00F3770D">
        <w:rPr>
          <w:rFonts w:ascii="Times New Roman" w:eastAsia="Times New Roman" w:hAnsi="Times New Roman" w:cs="Times New Roman"/>
          <w:b/>
          <w:bCs/>
          <w:color w:val="000000"/>
          <w:sz w:val="24"/>
          <w:szCs w:val="24"/>
          <w:lang w:val="uk-UA" w:eastAsia="ru-RU"/>
        </w:rPr>
        <w:t>ПрАТ</w:t>
      </w:r>
      <w:proofErr w:type="spellEnd"/>
      <w:r w:rsidR="00F3770D">
        <w:rPr>
          <w:rFonts w:ascii="Times New Roman" w:eastAsia="Times New Roman" w:hAnsi="Times New Roman" w:cs="Times New Roman"/>
          <w:b/>
          <w:bCs/>
          <w:color w:val="000000"/>
          <w:sz w:val="24"/>
          <w:szCs w:val="24"/>
          <w:lang w:val="uk-UA" w:eastAsia="ru-RU"/>
        </w:rPr>
        <w:t xml:space="preserve"> «</w:t>
      </w:r>
      <w:proofErr w:type="spellStart"/>
      <w:r w:rsidR="00F3770D">
        <w:rPr>
          <w:rFonts w:ascii="Times New Roman" w:eastAsia="Times New Roman" w:hAnsi="Times New Roman" w:cs="Times New Roman"/>
          <w:b/>
          <w:bCs/>
          <w:color w:val="000000"/>
          <w:sz w:val="24"/>
          <w:szCs w:val="24"/>
          <w:lang w:val="uk-UA" w:eastAsia="ru-RU"/>
        </w:rPr>
        <w:t>Шляхбуд</w:t>
      </w:r>
      <w:proofErr w:type="spellEnd"/>
      <w:r w:rsidR="00F3770D">
        <w:rPr>
          <w:rFonts w:ascii="Times New Roman" w:eastAsia="Times New Roman" w:hAnsi="Times New Roman" w:cs="Times New Roman"/>
          <w:b/>
          <w:bCs/>
          <w:color w:val="000000"/>
          <w:sz w:val="24"/>
          <w:szCs w:val="24"/>
          <w:lang w:val="uk-UA" w:eastAsia="ru-RU"/>
        </w:rPr>
        <w:t>»</w:t>
      </w:r>
    </w:p>
    <w:p w:rsidR="00E54BCF" w:rsidRPr="000264EF" w:rsidRDefault="00E54BCF">
      <w:pPr>
        <w:rPr>
          <w:rFonts w:ascii="Times New Roman" w:hAnsi="Times New Roman" w:cs="Times New Roman"/>
          <w:sz w:val="24"/>
          <w:szCs w:val="24"/>
        </w:rPr>
      </w:pPr>
    </w:p>
    <w:sectPr w:rsidR="00E54BCF" w:rsidRPr="000264EF" w:rsidSect="00CA2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72"/>
    <w:rsid w:val="000264EF"/>
    <w:rsid w:val="000D027C"/>
    <w:rsid w:val="001267F5"/>
    <w:rsid w:val="0013737F"/>
    <w:rsid w:val="00170624"/>
    <w:rsid w:val="001E1204"/>
    <w:rsid w:val="002652E8"/>
    <w:rsid w:val="00266DC3"/>
    <w:rsid w:val="00335DB5"/>
    <w:rsid w:val="003A3F0D"/>
    <w:rsid w:val="003E16BD"/>
    <w:rsid w:val="00445DC7"/>
    <w:rsid w:val="004B6F2D"/>
    <w:rsid w:val="00562D24"/>
    <w:rsid w:val="00583BE2"/>
    <w:rsid w:val="006538FD"/>
    <w:rsid w:val="00671D39"/>
    <w:rsid w:val="00675437"/>
    <w:rsid w:val="006A352C"/>
    <w:rsid w:val="007303E2"/>
    <w:rsid w:val="007D7F5A"/>
    <w:rsid w:val="009A7F87"/>
    <w:rsid w:val="00A21C04"/>
    <w:rsid w:val="00A25C9E"/>
    <w:rsid w:val="00A4778A"/>
    <w:rsid w:val="00A52F2B"/>
    <w:rsid w:val="00A55DF5"/>
    <w:rsid w:val="00A653D5"/>
    <w:rsid w:val="00A7464B"/>
    <w:rsid w:val="00A916EB"/>
    <w:rsid w:val="00A922D1"/>
    <w:rsid w:val="00B2644A"/>
    <w:rsid w:val="00BB1EE4"/>
    <w:rsid w:val="00BC0A4E"/>
    <w:rsid w:val="00BD4AA9"/>
    <w:rsid w:val="00C34235"/>
    <w:rsid w:val="00C66C6E"/>
    <w:rsid w:val="00C75C69"/>
    <w:rsid w:val="00C76D44"/>
    <w:rsid w:val="00CA2836"/>
    <w:rsid w:val="00CD335A"/>
    <w:rsid w:val="00D05DE6"/>
    <w:rsid w:val="00D63B71"/>
    <w:rsid w:val="00D73472"/>
    <w:rsid w:val="00D74172"/>
    <w:rsid w:val="00DB2362"/>
    <w:rsid w:val="00DD7F5C"/>
    <w:rsid w:val="00E54BCF"/>
    <w:rsid w:val="00E82761"/>
    <w:rsid w:val="00F02144"/>
    <w:rsid w:val="00F3770D"/>
    <w:rsid w:val="00F77D45"/>
    <w:rsid w:val="00FB1A27"/>
    <w:rsid w:val="00FE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5DF5"/>
    <w:rPr>
      <w:rFonts w:ascii="Segoe UI" w:hAnsi="Segoe UI" w:cs="Segoe UI"/>
      <w:sz w:val="18"/>
      <w:szCs w:val="18"/>
    </w:rPr>
  </w:style>
  <w:style w:type="paragraph" w:styleId="a5">
    <w:name w:val="Body Text"/>
    <w:basedOn w:val="a"/>
    <w:link w:val="a6"/>
    <w:rsid w:val="00A4778A"/>
    <w:pPr>
      <w:spacing w:after="0" w:line="240" w:lineRule="auto"/>
      <w:jc w:val="both"/>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A4778A"/>
    <w:rPr>
      <w:rFonts w:ascii="Times New Roman" w:eastAsia="Times New Roman" w:hAnsi="Times New Roman" w:cs="Times New Roman"/>
      <w:sz w:val="24"/>
      <w:szCs w:val="24"/>
      <w:lang w:val="uk-UA" w:eastAsia="ru-RU"/>
    </w:rPr>
  </w:style>
  <w:style w:type="paragraph" w:styleId="a7">
    <w:name w:val="Plain Text"/>
    <w:basedOn w:val="a"/>
    <w:link w:val="a8"/>
    <w:rsid w:val="00266DC3"/>
    <w:pPr>
      <w:spacing w:after="0" w:line="240" w:lineRule="auto"/>
    </w:pPr>
    <w:rPr>
      <w:rFonts w:ascii="Courier New" w:eastAsia="Times New Roman" w:hAnsi="Courier New" w:cs="Times New Roman"/>
      <w:sz w:val="20"/>
      <w:szCs w:val="20"/>
      <w:lang w:val="uk-UA" w:eastAsia="ru-RU"/>
    </w:rPr>
  </w:style>
  <w:style w:type="character" w:customStyle="1" w:styleId="a8">
    <w:name w:val="Текст Знак"/>
    <w:basedOn w:val="a0"/>
    <w:link w:val="a7"/>
    <w:rsid w:val="00266DC3"/>
    <w:rPr>
      <w:rFonts w:ascii="Courier New" w:eastAsia="Times New Roman"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5DF5"/>
    <w:rPr>
      <w:rFonts w:ascii="Segoe UI" w:hAnsi="Segoe UI" w:cs="Segoe UI"/>
      <w:sz w:val="18"/>
      <w:szCs w:val="18"/>
    </w:rPr>
  </w:style>
  <w:style w:type="paragraph" w:styleId="a5">
    <w:name w:val="Body Text"/>
    <w:basedOn w:val="a"/>
    <w:link w:val="a6"/>
    <w:rsid w:val="00A4778A"/>
    <w:pPr>
      <w:spacing w:after="0" w:line="240" w:lineRule="auto"/>
      <w:jc w:val="both"/>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A4778A"/>
    <w:rPr>
      <w:rFonts w:ascii="Times New Roman" w:eastAsia="Times New Roman" w:hAnsi="Times New Roman" w:cs="Times New Roman"/>
      <w:sz w:val="24"/>
      <w:szCs w:val="24"/>
      <w:lang w:val="uk-UA" w:eastAsia="ru-RU"/>
    </w:rPr>
  </w:style>
  <w:style w:type="paragraph" w:styleId="a7">
    <w:name w:val="Plain Text"/>
    <w:basedOn w:val="a"/>
    <w:link w:val="a8"/>
    <w:rsid w:val="00266DC3"/>
    <w:pPr>
      <w:spacing w:after="0" w:line="240" w:lineRule="auto"/>
    </w:pPr>
    <w:rPr>
      <w:rFonts w:ascii="Courier New" w:eastAsia="Times New Roman" w:hAnsi="Courier New" w:cs="Times New Roman"/>
      <w:sz w:val="20"/>
      <w:szCs w:val="20"/>
      <w:lang w:val="uk-UA" w:eastAsia="ru-RU"/>
    </w:rPr>
  </w:style>
  <w:style w:type="character" w:customStyle="1" w:styleId="a8">
    <w:name w:val="Текст Знак"/>
    <w:basedOn w:val="a0"/>
    <w:link w:val="a7"/>
    <w:rsid w:val="00266DC3"/>
    <w:rPr>
      <w:rFonts w:ascii="Courier New" w:eastAsia="Times New Roman"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8281">
      <w:bodyDiv w:val="1"/>
      <w:marLeft w:val="0"/>
      <w:marRight w:val="0"/>
      <w:marTop w:val="0"/>
      <w:marBottom w:val="0"/>
      <w:divBdr>
        <w:top w:val="none" w:sz="0" w:space="0" w:color="auto"/>
        <w:left w:val="none" w:sz="0" w:space="0" w:color="auto"/>
        <w:bottom w:val="none" w:sz="0" w:space="0" w:color="auto"/>
        <w:right w:val="none" w:sz="0" w:space="0" w:color="auto"/>
      </w:divBdr>
    </w:div>
    <w:div w:id="646788537">
      <w:bodyDiv w:val="1"/>
      <w:marLeft w:val="0"/>
      <w:marRight w:val="0"/>
      <w:marTop w:val="0"/>
      <w:marBottom w:val="0"/>
      <w:divBdr>
        <w:top w:val="none" w:sz="0" w:space="0" w:color="auto"/>
        <w:left w:val="none" w:sz="0" w:space="0" w:color="auto"/>
        <w:bottom w:val="none" w:sz="0" w:space="0" w:color="auto"/>
        <w:right w:val="none" w:sz="0" w:space="0" w:color="auto"/>
      </w:divBdr>
    </w:div>
    <w:div w:id="1215890211">
      <w:bodyDiv w:val="1"/>
      <w:marLeft w:val="0"/>
      <w:marRight w:val="0"/>
      <w:marTop w:val="0"/>
      <w:marBottom w:val="0"/>
      <w:divBdr>
        <w:top w:val="none" w:sz="0" w:space="0" w:color="auto"/>
        <w:left w:val="none" w:sz="0" w:space="0" w:color="auto"/>
        <w:bottom w:val="none" w:sz="0" w:space="0" w:color="auto"/>
        <w:right w:val="none" w:sz="0" w:space="0" w:color="auto"/>
      </w:divBdr>
      <w:divsChild>
        <w:div w:id="220865967">
          <w:marLeft w:val="-60"/>
          <w:marRight w:val="0"/>
          <w:marTop w:val="0"/>
          <w:marBottom w:val="0"/>
          <w:divBdr>
            <w:top w:val="none" w:sz="0" w:space="0" w:color="auto"/>
            <w:left w:val="none" w:sz="0" w:space="0" w:color="auto"/>
            <w:bottom w:val="none" w:sz="0" w:space="0" w:color="auto"/>
            <w:right w:val="none" w:sz="0" w:space="0" w:color="auto"/>
          </w:divBdr>
        </w:div>
      </w:divsChild>
    </w:div>
    <w:div w:id="1661154511">
      <w:bodyDiv w:val="1"/>
      <w:marLeft w:val="0"/>
      <w:marRight w:val="0"/>
      <w:marTop w:val="0"/>
      <w:marBottom w:val="0"/>
      <w:divBdr>
        <w:top w:val="none" w:sz="0" w:space="0" w:color="auto"/>
        <w:left w:val="none" w:sz="0" w:space="0" w:color="auto"/>
        <w:bottom w:val="none" w:sz="0" w:space="0" w:color="auto"/>
        <w:right w:val="none" w:sz="0" w:space="0" w:color="auto"/>
      </w:divBdr>
    </w:div>
    <w:div w:id="2058775980">
      <w:bodyDiv w:val="1"/>
      <w:marLeft w:val="0"/>
      <w:marRight w:val="0"/>
      <w:marTop w:val="0"/>
      <w:marBottom w:val="0"/>
      <w:divBdr>
        <w:top w:val="none" w:sz="0" w:space="0" w:color="auto"/>
        <w:left w:val="none" w:sz="0" w:space="0" w:color="auto"/>
        <w:bottom w:val="none" w:sz="0" w:space="0" w:color="auto"/>
        <w:right w:val="none" w:sz="0" w:space="0" w:color="auto"/>
      </w:divBdr>
    </w:div>
    <w:div w:id="21362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4F03-16C1-4393-9666-EF004212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Оксана Юрьевна</dc:creator>
  <cp:lastModifiedBy>Андрей</cp:lastModifiedBy>
  <cp:revision>9</cp:revision>
  <cp:lastPrinted>2021-02-01T11:48:00Z</cp:lastPrinted>
  <dcterms:created xsi:type="dcterms:W3CDTF">2021-03-28T10:10:00Z</dcterms:created>
  <dcterms:modified xsi:type="dcterms:W3CDTF">2021-03-29T10:49:00Z</dcterms:modified>
</cp:coreProperties>
</file>